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jc w:val="center"/>
        <w:tblCellSpacing w:w="15" w:type="dxa"/>
        <w:tblInd w:w="-363" w:type="dxa"/>
        <w:shd w:val="clear" w:color="auto" w:fill="FFFFFF"/>
        <w:tblCellMar>
          <w:left w:w="0" w:type="dxa"/>
          <w:right w:w="0" w:type="dxa"/>
        </w:tblCellMar>
        <w:tblLook w:val="04A0"/>
      </w:tblPr>
      <w:tblGrid>
        <w:gridCol w:w="9378"/>
      </w:tblGrid>
      <w:tr w:rsidR="00332FFA" w:rsidRPr="00332FFA" w:rsidTr="000D65F5">
        <w:trPr>
          <w:tblCellSpacing w:w="15" w:type="dxa"/>
          <w:jc w:val="center"/>
        </w:trPr>
        <w:tc>
          <w:tcPr>
            <w:tcW w:w="9318" w:type="dxa"/>
            <w:shd w:val="clear" w:color="auto" w:fill="FFFFFF"/>
            <w:vAlign w:val="center"/>
            <w:hideMark/>
          </w:tcPr>
          <w:p w:rsidR="00332FFA" w:rsidRPr="00332FFA" w:rsidRDefault="00332FFA" w:rsidP="00332FFA">
            <w:pPr>
              <w:spacing w:after="0" w:line="240" w:lineRule="auto"/>
              <w:jc w:val="center"/>
              <w:rPr>
                <w:rFonts w:ascii="Times New Roman" w:eastAsia="Times New Roman" w:hAnsi="Times New Roman" w:cs="Times New Roman"/>
                <w:color w:val="000020"/>
                <w:sz w:val="24"/>
                <w:szCs w:val="24"/>
              </w:rPr>
            </w:pPr>
            <w:r w:rsidRPr="00332FFA">
              <w:rPr>
                <w:rFonts w:ascii="Times New Roman" w:eastAsia="Times New Roman" w:hAnsi="Times New Roman" w:cs="Times New Roman"/>
                <w:color w:val="000020"/>
                <w:sz w:val="24"/>
                <w:szCs w:val="24"/>
              </w:rPr>
              <w:t xml:space="preserve">W.E.B. Du Bois </w:t>
            </w:r>
            <w:r w:rsidRPr="00332FFA">
              <w:rPr>
                <w:rFonts w:ascii="Times New Roman" w:eastAsia="Times New Roman" w:hAnsi="Times New Roman" w:cs="Times New Roman"/>
                <w:color w:val="000020"/>
                <w:sz w:val="20"/>
                <w:szCs w:val="20"/>
              </w:rPr>
              <w:t>(1868–1963).</w:t>
            </w:r>
            <w:r w:rsidRPr="00332FFA">
              <w:rPr>
                <w:rFonts w:ascii="Times New Roman" w:eastAsia="Times New Roman" w:hAnsi="Times New Roman" w:cs="Times New Roman"/>
                <w:color w:val="000020"/>
                <w:sz w:val="24"/>
                <w:szCs w:val="24"/>
              </w:rPr>
              <w:t xml:space="preserve"> The Souls of Black Folk. </w:t>
            </w:r>
            <w:r w:rsidRPr="00332FFA">
              <w:rPr>
                <w:rFonts w:ascii="Times New Roman" w:eastAsia="Times New Roman" w:hAnsi="Times New Roman" w:cs="Times New Roman"/>
                <w:color w:val="000020"/>
                <w:sz w:val="20"/>
                <w:szCs w:val="20"/>
              </w:rPr>
              <w:t>1903.</w:t>
            </w:r>
          </w:p>
        </w:tc>
      </w:tr>
      <w:tr w:rsidR="00332FFA" w:rsidRPr="00332FFA" w:rsidTr="000D65F5">
        <w:trPr>
          <w:tblCellSpacing w:w="15" w:type="dxa"/>
          <w:jc w:val="center"/>
        </w:trPr>
        <w:tc>
          <w:tcPr>
            <w:tcW w:w="9318" w:type="dxa"/>
            <w:shd w:val="clear" w:color="auto" w:fill="FFFFFF"/>
            <w:vAlign w:val="center"/>
            <w:hideMark/>
          </w:tcPr>
          <w:p w:rsidR="00332FFA" w:rsidRPr="00332FFA" w:rsidRDefault="00332FFA" w:rsidP="00332FFA">
            <w:pPr>
              <w:spacing w:after="0" w:line="240" w:lineRule="auto"/>
              <w:jc w:val="center"/>
              <w:rPr>
                <w:rFonts w:ascii="Times New Roman" w:eastAsia="Times New Roman" w:hAnsi="Times New Roman" w:cs="Times New Roman"/>
                <w:color w:val="000000" w:themeColor="text1"/>
                <w:sz w:val="28"/>
                <w:szCs w:val="28"/>
              </w:rPr>
            </w:pPr>
            <w:r w:rsidRPr="00332FFA">
              <w:rPr>
                <w:rFonts w:ascii="Times New Roman" w:eastAsia="Times New Roman" w:hAnsi="Times New Roman" w:cs="Times New Roman"/>
                <w:b/>
                <w:bCs/>
                <w:color w:val="000000" w:themeColor="text1"/>
                <w:sz w:val="28"/>
                <w:szCs w:val="28"/>
              </w:rPr>
              <w:t>Chapter III.</w:t>
            </w:r>
            <w:r w:rsidRPr="00332FFA">
              <w:rPr>
                <w:rFonts w:ascii="Times New Roman" w:eastAsia="Times New Roman" w:hAnsi="Times New Roman" w:cs="Times New Roman"/>
                <w:b/>
                <w:bCs/>
                <w:color w:val="000000" w:themeColor="text1"/>
                <w:sz w:val="28"/>
                <w:szCs w:val="28"/>
              </w:rPr>
              <w:br/>
              <w:t>Of Mr. Booker T. Washington and Others</w:t>
            </w:r>
          </w:p>
        </w:tc>
      </w:tr>
      <w:tr w:rsidR="00332FFA" w:rsidRPr="00332FFA" w:rsidTr="000D65F5">
        <w:trPr>
          <w:tblCellSpacing w:w="15" w:type="dxa"/>
          <w:jc w:val="center"/>
        </w:trPr>
        <w:tc>
          <w:tcPr>
            <w:tcW w:w="9318"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color w:val="000020"/>
                <w:sz w:val="24"/>
                <w:szCs w:val="24"/>
              </w:rPr>
            </w:pPr>
          </w:p>
        </w:tc>
      </w:tr>
    </w:tbl>
    <w:p w:rsidR="00332FFA" w:rsidRPr="00332FFA" w:rsidRDefault="00332FFA" w:rsidP="00332FFA">
      <w:pPr>
        <w:spacing w:after="0" w:line="240" w:lineRule="auto"/>
        <w:rPr>
          <w:rFonts w:ascii="Times New Roman" w:eastAsia="Times New Roman" w:hAnsi="Times New Roman" w:cs="Times New Roman"/>
          <w:vanish/>
          <w:color w:val="000020"/>
          <w:sz w:val="24"/>
          <w:szCs w:val="24"/>
        </w:rPr>
      </w:pPr>
    </w:p>
    <w:tbl>
      <w:tblPr>
        <w:tblW w:w="9313" w:type="dxa"/>
        <w:jc w:val="center"/>
        <w:tblCellSpacing w:w="15" w:type="dxa"/>
        <w:shd w:val="clear" w:color="auto" w:fill="FFFFFF"/>
        <w:tblCellMar>
          <w:left w:w="0" w:type="dxa"/>
          <w:right w:w="0" w:type="dxa"/>
        </w:tblCellMar>
        <w:tblLook w:val="04A0"/>
      </w:tblPr>
      <w:tblGrid>
        <w:gridCol w:w="9068"/>
        <w:gridCol w:w="245"/>
      </w:tblGrid>
      <w:tr w:rsidR="00332FFA" w:rsidRPr="00332FFA" w:rsidTr="000D65F5">
        <w:trPr>
          <w:gridAfter w:val="1"/>
          <w:wAfter w:w="20" w:type="dxa"/>
          <w:tblCellSpacing w:w="15" w:type="dxa"/>
          <w:jc w:val="center"/>
        </w:trPr>
        <w:tc>
          <w:tcPr>
            <w:tcW w:w="9203"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b/>
                <w:color w:val="000020"/>
              </w:rPr>
            </w:pPr>
            <w:r w:rsidRPr="00332FFA">
              <w:rPr>
                <w:rFonts w:ascii="Times New Roman" w:eastAsia="Times New Roman" w:hAnsi="Times New Roman" w:cs="Times New Roman"/>
                <w:b/>
                <w:i/>
                <w:color w:val="000020"/>
              </w:rPr>
              <w:t>From birth t</w:t>
            </w:r>
            <w:r w:rsidR="00680206" w:rsidRPr="009676F8">
              <w:rPr>
                <w:rFonts w:ascii="Times New Roman" w:eastAsia="Times New Roman" w:hAnsi="Times New Roman" w:cs="Times New Roman"/>
                <w:b/>
                <w:i/>
                <w:color w:val="000020"/>
              </w:rPr>
              <w:t xml:space="preserve">ill death enslaved; in word, </w:t>
            </w:r>
            <w:proofErr w:type="spellStart"/>
            <w:r w:rsidR="00680206" w:rsidRPr="009676F8">
              <w:rPr>
                <w:rFonts w:ascii="Times New Roman" w:eastAsia="Times New Roman" w:hAnsi="Times New Roman" w:cs="Times New Roman"/>
                <w:b/>
                <w:i/>
                <w:color w:val="000020"/>
              </w:rPr>
              <w:t>in deed</w:t>
            </w:r>
            <w:proofErr w:type="spellEnd"/>
            <w:r w:rsidR="00680206" w:rsidRPr="009676F8">
              <w:rPr>
                <w:rFonts w:ascii="Times New Roman" w:eastAsia="Times New Roman" w:hAnsi="Times New Roman" w:cs="Times New Roman"/>
                <w:b/>
                <w:i/>
                <w:color w:val="000020"/>
              </w:rPr>
              <w:t>, unmanned</w:t>
            </w:r>
            <w:proofErr w:type="gramStart"/>
            <w:r w:rsidR="00680206" w:rsidRPr="009676F8">
              <w:rPr>
                <w:rFonts w:ascii="Times New Roman" w:eastAsia="Times New Roman" w:hAnsi="Times New Roman" w:cs="Times New Roman"/>
                <w:b/>
                <w:i/>
                <w:color w:val="000020"/>
              </w:rPr>
              <w:t>! .</w:t>
            </w:r>
            <w:proofErr w:type="gramEnd"/>
            <w:r w:rsidR="00680206" w:rsidRPr="009676F8">
              <w:rPr>
                <w:rFonts w:ascii="Times New Roman" w:eastAsia="Times New Roman" w:hAnsi="Times New Roman" w:cs="Times New Roman"/>
                <w:b/>
                <w:i/>
                <w:color w:val="000020"/>
              </w:rPr>
              <w:t xml:space="preserve"> . </w:t>
            </w:r>
            <w:r w:rsidRPr="00332FFA">
              <w:rPr>
                <w:rFonts w:ascii="Times New Roman" w:eastAsia="Times New Roman" w:hAnsi="Times New Roman" w:cs="Times New Roman"/>
                <w:b/>
                <w:i/>
                <w:color w:val="000020"/>
              </w:rPr>
              <w:t>H</w:t>
            </w:r>
            <w:r w:rsidR="00680206" w:rsidRPr="009676F8">
              <w:rPr>
                <w:rFonts w:ascii="Times New Roman" w:eastAsia="Times New Roman" w:hAnsi="Times New Roman" w:cs="Times New Roman"/>
                <w:b/>
                <w:i/>
                <w:color w:val="000020"/>
              </w:rPr>
              <w:t xml:space="preserve">ereditary bondsmen! Know ye not; </w:t>
            </w:r>
            <w:r w:rsidRPr="00332FFA">
              <w:rPr>
                <w:rFonts w:ascii="Times New Roman" w:eastAsia="Times New Roman" w:hAnsi="Times New Roman" w:cs="Times New Roman"/>
                <w:b/>
                <w:i/>
                <w:color w:val="000020"/>
              </w:rPr>
              <w:t>Who would be free themselves must strike the blow?</w:t>
            </w:r>
            <w:r w:rsidR="00680206" w:rsidRPr="009676F8">
              <w:rPr>
                <w:rFonts w:ascii="Times New Roman" w:eastAsia="Times New Roman" w:hAnsi="Times New Roman" w:cs="Times New Roman"/>
                <w:b/>
                <w:color w:val="000020"/>
              </w:rPr>
              <w:t xml:space="preserve"> –Lord Byron</w:t>
            </w:r>
          </w:p>
        </w:tc>
      </w:tr>
      <w:tr w:rsidR="00332FFA" w:rsidRPr="00332FFA" w:rsidTr="000D65F5">
        <w:trPr>
          <w:gridAfter w:val="1"/>
          <w:wAfter w:w="20" w:type="dxa"/>
          <w:tblCellSpacing w:w="15" w:type="dxa"/>
          <w:jc w:val="center"/>
        </w:trPr>
        <w:tc>
          <w:tcPr>
            <w:tcW w:w="9203"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color w:val="000020"/>
                <w:sz w:val="24"/>
                <w:szCs w:val="24"/>
              </w:rPr>
            </w:pPr>
          </w:p>
        </w:tc>
      </w:tr>
      <w:tr w:rsidR="00332FFA" w:rsidRPr="00332FFA" w:rsidTr="000D65F5">
        <w:trPr>
          <w:tblCellSpacing w:w="15" w:type="dxa"/>
          <w:jc w:val="center"/>
        </w:trPr>
        <w:tc>
          <w:tcPr>
            <w:tcW w:w="9203" w:type="dxa"/>
            <w:shd w:val="clear" w:color="auto" w:fill="FFFFFF"/>
            <w:vAlign w:val="center"/>
            <w:hideMark/>
          </w:tcPr>
          <w:p w:rsidR="00332FFA" w:rsidRPr="00332FFA" w:rsidRDefault="00332FFA" w:rsidP="003E2893">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EASILY the most striking thing in the history of the American Negro since 1876 is the ascendancy of Mr. Booker T. Washington. It began at the time when war memories and ideals were rapidly passing; a day of astonishing commercial development was dawning; a sense of doubt and hesitation overtook the freedmen’s sons,—then it was that his leading began. Mr. Washington came, with a simple definite program, at the psychological moment when the nation was a little ashamed of having bestowed so much sentiment on Negroes, and was concentrating its energies on Dollars. His program of industrial education, conciliation of the South, and submission and silence as to civil and political rights, was not wholly original; the Free Negroes from 1830 up to wartime had striven to build industrial schools, and the American Missionary Association had from the first taught various trades; and Price and others had sought a way of honorable alliance with the best of the Southerners. But Mr. Washington first indissolubly linked these things; he put enthusiasm, unlimited energy, and perfect faith into this program, and changed it from a by-path into a veritable Way of Life. And the tale of the methods by which he did this is a fascinating study of human life.</w:t>
            </w:r>
          </w:p>
        </w:tc>
        <w:tc>
          <w:tcPr>
            <w:tcW w:w="20" w:type="dxa"/>
            <w:shd w:val="clear" w:color="auto" w:fill="FFFFFF"/>
            <w:hideMark/>
          </w:tcPr>
          <w:p w:rsidR="00332FFA" w:rsidRPr="00332FFA" w:rsidRDefault="00332FFA" w:rsidP="00332FFA">
            <w:pPr>
              <w:spacing w:after="0" w:line="240" w:lineRule="auto"/>
              <w:jc w:val="right"/>
              <w:rPr>
                <w:rFonts w:ascii="Times New Roman" w:eastAsia="Times New Roman" w:hAnsi="Times New Roman" w:cs="Times New Roman"/>
                <w:color w:val="000020"/>
                <w:sz w:val="24"/>
                <w:szCs w:val="24"/>
              </w:rPr>
            </w:pPr>
            <w:bookmarkStart w:id="0" w:name="1"/>
            <w:r w:rsidRPr="00332FFA">
              <w:rPr>
                <w:rFonts w:ascii="Times New Roman" w:eastAsia="Times New Roman" w:hAnsi="Times New Roman" w:cs="Times New Roman"/>
                <w:i/>
                <w:iCs/>
                <w:color w:val="000020"/>
                <w:sz w:val="15"/>
                <w:szCs w:val="15"/>
              </w:rPr>
              <w:t>1</w:t>
            </w:r>
            <w:bookmarkEnd w:id="0"/>
          </w:p>
        </w:tc>
      </w:tr>
      <w:tr w:rsidR="00332FFA" w:rsidRPr="00332FFA" w:rsidTr="000D65F5">
        <w:trPr>
          <w:tblCellSpacing w:w="15" w:type="dxa"/>
          <w:jc w:val="center"/>
        </w:trPr>
        <w:tc>
          <w:tcPr>
            <w:tcW w:w="9203" w:type="dxa"/>
            <w:shd w:val="clear" w:color="auto" w:fill="FFFFFF"/>
            <w:vAlign w:val="center"/>
            <w:hideMark/>
          </w:tcPr>
          <w:p w:rsidR="00332FFA" w:rsidRPr="00332FFA" w:rsidRDefault="00332FFA" w:rsidP="003E2893">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It startled the nation to hear a Negro advocating such a program after many decades of bitter complaint; it startled and won the applause of the South, it interested and won the admiration of the North; and after a confused murmur of protest, it silenced if it did not convert the Negroes themselves.</w:t>
            </w:r>
          </w:p>
        </w:tc>
        <w:tc>
          <w:tcPr>
            <w:tcW w:w="20" w:type="dxa"/>
            <w:shd w:val="clear" w:color="auto" w:fill="FFFFFF"/>
            <w:hideMark/>
          </w:tcPr>
          <w:p w:rsidR="00332FFA" w:rsidRPr="00332FFA" w:rsidRDefault="00332FFA" w:rsidP="00332FFA">
            <w:pPr>
              <w:spacing w:after="0" w:line="240" w:lineRule="auto"/>
              <w:jc w:val="right"/>
              <w:rPr>
                <w:rFonts w:ascii="Times New Roman" w:eastAsia="Times New Roman" w:hAnsi="Times New Roman" w:cs="Times New Roman"/>
                <w:color w:val="000020"/>
                <w:sz w:val="24"/>
                <w:szCs w:val="24"/>
              </w:rPr>
            </w:pPr>
            <w:bookmarkStart w:id="1" w:name="2"/>
            <w:r w:rsidRPr="00332FFA">
              <w:rPr>
                <w:rFonts w:ascii="Times New Roman" w:eastAsia="Times New Roman" w:hAnsi="Times New Roman" w:cs="Times New Roman"/>
                <w:i/>
                <w:iCs/>
                <w:color w:val="000020"/>
                <w:sz w:val="15"/>
                <w:szCs w:val="15"/>
              </w:rPr>
              <w:t>2</w:t>
            </w:r>
            <w:bookmarkEnd w:id="1"/>
          </w:p>
        </w:tc>
      </w:tr>
      <w:tr w:rsidR="00332FFA" w:rsidRPr="00332FFA" w:rsidTr="000D65F5">
        <w:trPr>
          <w:tblCellSpacing w:w="15" w:type="dxa"/>
          <w:jc w:val="center"/>
        </w:trPr>
        <w:tc>
          <w:tcPr>
            <w:tcW w:w="9203"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 xml:space="preserve">To gain the sympathy and </w:t>
            </w:r>
            <w:r w:rsidR="003E2893" w:rsidRPr="00332FFA">
              <w:rPr>
                <w:rFonts w:ascii="Times New Roman" w:eastAsia="Times New Roman" w:hAnsi="Times New Roman" w:cs="Times New Roman"/>
                <w:color w:val="000020"/>
              </w:rPr>
              <w:t>cooperation</w:t>
            </w:r>
            <w:r w:rsidRPr="00332FFA">
              <w:rPr>
                <w:rFonts w:ascii="Times New Roman" w:eastAsia="Times New Roman" w:hAnsi="Times New Roman" w:cs="Times New Roman"/>
                <w:color w:val="000020"/>
              </w:rPr>
              <w:t xml:space="preserve"> of the various elements comprising the white South was Mr. Washington’s first task; and this, at the time Tuskegee was founded, seemed, for a black man, well-nigh impossible. And yet ten years later it was done in the word spoken at Atlanta: “In all things purely social we can be as separate as the five fingers, and yet one as the hand in all things essential to mutual progress.” This “Atlanta Compromise” is by all odds the most notable thing in Mr. Washington’s career. The South interpreted it in different ways: the radicals received it as a complete surrender of the demand for civil and political equality; the conservatives, as a generously conceived working basis for mutual understanding. So both approved it, and to-day its author is certainly the most distinguished Southerner since Jefferson Davis, and the one with the largest personal following.</w:t>
            </w:r>
          </w:p>
        </w:tc>
        <w:tc>
          <w:tcPr>
            <w:tcW w:w="20" w:type="dxa"/>
            <w:shd w:val="clear" w:color="auto" w:fill="FFFFFF"/>
            <w:hideMark/>
          </w:tcPr>
          <w:p w:rsidR="00332FFA" w:rsidRPr="00332FFA" w:rsidRDefault="00332FFA" w:rsidP="00332FFA">
            <w:pPr>
              <w:spacing w:after="0" w:line="240" w:lineRule="auto"/>
              <w:jc w:val="right"/>
              <w:rPr>
                <w:rFonts w:ascii="Times New Roman" w:eastAsia="Times New Roman" w:hAnsi="Times New Roman" w:cs="Times New Roman"/>
                <w:color w:val="000020"/>
                <w:sz w:val="24"/>
                <w:szCs w:val="24"/>
              </w:rPr>
            </w:pPr>
            <w:bookmarkStart w:id="2" w:name="3"/>
            <w:r w:rsidRPr="00332FFA">
              <w:rPr>
                <w:rFonts w:ascii="Times New Roman" w:eastAsia="Times New Roman" w:hAnsi="Times New Roman" w:cs="Times New Roman"/>
                <w:i/>
                <w:iCs/>
                <w:color w:val="000020"/>
                <w:sz w:val="15"/>
                <w:szCs w:val="15"/>
              </w:rPr>
              <w:t>3</w:t>
            </w:r>
            <w:bookmarkEnd w:id="2"/>
          </w:p>
        </w:tc>
      </w:tr>
      <w:tr w:rsidR="00332FFA" w:rsidRPr="00332FFA" w:rsidTr="000D65F5">
        <w:trPr>
          <w:tblCellSpacing w:w="15" w:type="dxa"/>
          <w:jc w:val="center"/>
        </w:trPr>
        <w:tc>
          <w:tcPr>
            <w:tcW w:w="9203"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Next to this achievement comes Mr. Washington’s work in gaining place and consideration in the North. Others less shrewd and tactful had formerly essayed to sit on these two stools and had fallen between them; but as Mr. Washington knew the heart of the South from birth and training, so by singular insight he intuitively grasped the spirit of the age which was dominating the North. And so thoroughly did he learn the speech and thought of triumphant commercialism, and the ideals of material prosperity, that the picture of a lone black boy poring over a French grammar amid the weeds and dirt of a neglected home soon seemed to him the acme of absurdities. One wonders what Socrates and St. Francis of Assisi would say to this.</w:t>
            </w:r>
          </w:p>
        </w:tc>
        <w:tc>
          <w:tcPr>
            <w:tcW w:w="20" w:type="dxa"/>
            <w:shd w:val="clear" w:color="auto" w:fill="FFFFFF"/>
            <w:hideMark/>
          </w:tcPr>
          <w:p w:rsidR="00332FFA" w:rsidRPr="00332FFA" w:rsidRDefault="00332FFA" w:rsidP="00332FFA">
            <w:pPr>
              <w:spacing w:after="0" w:line="240" w:lineRule="auto"/>
              <w:jc w:val="right"/>
              <w:rPr>
                <w:rFonts w:ascii="Times New Roman" w:eastAsia="Times New Roman" w:hAnsi="Times New Roman" w:cs="Times New Roman"/>
                <w:color w:val="000020"/>
                <w:sz w:val="24"/>
                <w:szCs w:val="24"/>
              </w:rPr>
            </w:pPr>
            <w:bookmarkStart w:id="3" w:name="4"/>
            <w:r w:rsidRPr="00332FFA">
              <w:rPr>
                <w:rFonts w:ascii="Times New Roman" w:eastAsia="Times New Roman" w:hAnsi="Times New Roman" w:cs="Times New Roman"/>
                <w:i/>
                <w:iCs/>
                <w:color w:val="000020"/>
                <w:sz w:val="15"/>
                <w:szCs w:val="15"/>
              </w:rPr>
              <w:t>4</w:t>
            </w:r>
            <w:bookmarkEnd w:id="3"/>
          </w:p>
        </w:tc>
      </w:tr>
      <w:tr w:rsidR="00332FFA" w:rsidRPr="00332FFA" w:rsidTr="000D65F5">
        <w:trPr>
          <w:tblCellSpacing w:w="15" w:type="dxa"/>
          <w:jc w:val="center"/>
        </w:trPr>
        <w:tc>
          <w:tcPr>
            <w:tcW w:w="9203" w:type="dxa"/>
            <w:shd w:val="clear" w:color="auto" w:fill="FFFFFF"/>
            <w:vAlign w:val="center"/>
            <w:hideMark/>
          </w:tcPr>
          <w:p w:rsidR="00332FFA" w:rsidRPr="00332FFA" w:rsidRDefault="00332FFA" w:rsidP="003E2893">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And yet this very singleness of vision and thorough oneness with his age is a mark of the successful man. It is as though Nature needs make men narrow in order to give them force. So Mr. Washington’s cult has gained unquestioning followers, his work has wonderfully prospered, his friends are legion, and his enemies are confounded. To-day he stands as the one recognized spokesman of his ten million fellows, and one of the most notable figures in a nation of seventy millions. One h</w:t>
            </w:r>
            <w:r w:rsidR="003E2893">
              <w:rPr>
                <w:rFonts w:ascii="Times New Roman" w:eastAsia="Times New Roman" w:hAnsi="Times New Roman" w:cs="Times New Roman"/>
                <w:color w:val="000020"/>
              </w:rPr>
              <w:t>esitates, therefore, to criticiz</w:t>
            </w:r>
            <w:r w:rsidRPr="00332FFA">
              <w:rPr>
                <w:rFonts w:ascii="Times New Roman" w:eastAsia="Times New Roman" w:hAnsi="Times New Roman" w:cs="Times New Roman"/>
                <w:color w:val="000020"/>
              </w:rPr>
              <w:t>e a life which, beginning with so little, has done so much. And yet the time is come when one may speak in all sincerity and utter courtesy of the mistakes and shortcomings of Mr. Washington’s career, as well as of his triumphs, without being thought captious or envious, and without forgetting that it is easier to do ill than well in the world.</w:t>
            </w:r>
          </w:p>
        </w:tc>
        <w:tc>
          <w:tcPr>
            <w:tcW w:w="20" w:type="dxa"/>
            <w:shd w:val="clear" w:color="auto" w:fill="FFFFFF"/>
            <w:hideMark/>
          </w:tcPr>
          <w:p w:rsidR="00332FFA" w:rsidRPr="00332FFA" w:rsidRDefault="00332FFA" w:rsidP="00332FFA">
            <w:pPr>
              <w:spacing w:after="0" w:line="240" w:lineRule="auto"/>
              <w:jc w:val="right"/>
              <w:rPr>
                <w:rFonts w:ascii="Times New Roman" w:eastAsia="Times New Roman" w:hAnsi="Times New Roman" w:cs="Times New Roman"/>
                <w:color w:val="000020"/>
                <w:sz w:val="24"/>
                <w:szCs w:val="24"/>
              </w:rPr>
            </w:pPr>
            <w:bookmarkStart w:id="4" w:name="5"/>
            <w:r w:rsidRPr="00332FFA">
              <w:rPr>
                <w:rFonts w:ascii="Times New Roman" w:eastAsia="Times New Roman" w:hAnsi="Times New Roman" w:cs="Times New Roman"/>
                <w:i/>
                <w:iCs/>
                <w:color w:val="000020"/>
                <w:sz w:val="15"/>
                <w:szCs w:val="15"/>
              </w:rPr>
              <w:t>5</w:t>
            </w:r>
            <w:bookmarkEnd w:id="4"/>
          </w:p>
        </w:tc>
      </w:tr>
      <w:tr w:rsidR="00332FFA" w:rsidRPr="00332FFA" w:rsidTr="000D65F5">
        <w:trPr>
          <w:tblCellSpacing w:w="15" w:type="dxa"/>
          <w:jc w:val="center"/>
        </w:trPr>
        <w:tc>
          <w:tcPr>
            <w:tcW w:w="9203"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 xml:space="preserve">The criticism that has hitherto met Mr. Washington has not always been of this broad character. In the </w:t>
            </w:r>
            <w:r w:rsidRPr="00332FFA">
              <w:rPr>
                <w:rFonts w:ascii="Times New Roman" w:eastAsia="Times New Roman" w:hAnsi="Times New Roman" w:cs="Times New Roman"/>
                <w:color w:val="000020"/>
              </w:rPr>
              <w:lastRenderedPageBreak/>
              <w:t>South especially has he had to walk warily to avoid the harshest judgments,—and naturally so, for he is dealing with the one subject of deepest sensitiveness to that section. Twice—once when at the Chicago celebration of the Spanish-American War he alluded to the color-prejudice that is “eating away the vitals of the South,” and once when he dined with President Roosevelt—has the resulting Southern criticism been violent enough to threaten seriously his popularity. In the North the feeling has several times forced itself into words, that Mr. Washington’s counsels of submission overlooked certain elements of true manhood, an</w:t>
            </w:r>
            <w:r w:rsidR="008434A0">
              <w:rPr>
                <w:rFonts w:ascii="Times New Roman" w:eastAsia="Times New Roman" w:hAnsi="Times New Roman" w:cs="Times New Roman"/>
                <w:color w:val="000020"/>
              </w:rPr>
              <w:t>d that his educational program</w:t>
            </w:r>
            <w:r w:rsidRPr="00332FFA">
              <w:rPr>
                <w:rFonts w:ascii="Times New Roman" w:eastAsia="Times New Roman" w:hAnsi="Times New Roman" w:cs="Times New Roman"/>
                <w:color w:val="000020"/>
              </w:rPr>
              <w:t xml:space="preserve"> was unnecessarily narrow. Usually, however, such criticism has not found open expression, although, too, the spiritual sons of the Abolitionists have not been prepared to acknowledge that the schools founded before Tuskegee, by men of broad ideals and self-sacrificing spirit, were wholly failures or worthy of ridicule. While, then, criticism has not failed to follow Mr. Washington, yet the prevailing public opinion of the land has been but too willing to deliver the solution of a wearisome problem into his hands, and say, “If that is all you and your race ask, take it.”</w:t>
            </w:r>
          </w:p>
        </w:tc>
        <w:tc>
          <w:tcPr>
            <w:tcW w:w="20" w:type="dxa"/>
            <w:shd w:val="clear" w:color="auto" w:fill="FFFFFF"/>
            <w:hideMark/>
          </w:tcPr>
          <w:p w:rsidR="00332FFA" w:rsidRPr="00332FFA" w:rsidRDefault="00332FFA" w:rsidP="00332FFA">
            <w:pPr>
              <w:spacing w:after="0" w:line="240" w:lineRule="auto"/>
              <w:jc w:val="right"/>
              <w:rPr>
                <w:rFonts w:ascii="Times New Roman" w:eastAsia="Times New Roman" w:hAnsi="Times New Roman" w:cs="Times New Roman"/>
                <w:color w:val="000020"/>
                <w:sz w:val="24"/>
                <w:szCs w:val="24"/>
              </w:rPr>
            </w:pPr>
            <w:bookmarkStart w:id="5" w:name="6"/>
            <w:r w:rsidRPr="00332FFA">
              <w:rPr>
                <w:rFonts w:ascii="Times New Roman" w:eastAsia="Times New Roman" w:hAnsi="Times New Roman" w:cs="Times New Roman"/>
                <w:i/>
                <w:iCs/>
                <w:color w:val="000020"/>
                <w:sz w:val="15"/>
                <w:szCs w:val="15"/>
              </w:rPr>
              <w:lastRenderedPageBreak/>
              <w:t>6</w:t>
            </w:r>
            <w:bookmarkEnd w:id="5"/>
          </w:p>
        </w:tc>
      </w:tr>
      <w:tr w:rsidR="00332FFA" w:rsidRPr="00332FFA" w:rsidTr="000D65F5">
        <w:trPr>
          <w:tblCellSpacing w:w="15" w:type="dxa"/>
          <w:jc w:val="center"/>
        </w:trPr>
        <w:tc>
          <w:tcPr>
            <w:tcW w:w="9203"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lastRenderedPageBreak/>
              <w:t>Among his own people, however, Mr. Washington has encountered the strongest and most lasting opposition, amounting at times to bitterness, and even to-day continuing strong and insistent even though largely silenced in outward expression by the public opinion of the nation. Some of this opposition is, of course, mere envy; the disappointment of displaced demagogues and the spite of narrow minds. But aside from this, there is among educated and thoughtful colored men in all parts of the land a feeling of deep regret, sorrow, and apprehension at the wide currency and ascendancy which some of Mr. Washington’s theories have gained. These same men admire his sincerity of purpose, and are willing to forgive much to</w:t>
            </w:r>
            <w:r w:rsidR="00470F40">
              <w:rPr>
                <w:rFonts w:ascii="Times New Roman" w:eastAsia="Times New Roman" w:hAnsi="Times New Roman" w:cs="Times New Roman"/>
                <w:color w:val="000020"/>
              </w:rPr>
              <w:t>o</w:t>
            </w:r>
            <w:r w:rsidRPr="00332FFA">
              <w:rPr>
                <w:rFonts w:ascii="Times New Roman" w:eastAsia="Times New Roman" w:hAnsi="Times New Roman" w:cs="Times New Roman"/>
                <w:color w:val="000020"/>
              </w:rPr>
              <w:t xml:space="preserve"> honest endeavor which is doing something worth the doing. They </w:t>
            </w:r>
            <w:r w:rsidR="00470F40" w:rsidRPr="00332FFA">
              <w:rPr>
                <w:rFonts w:ascii="Times New Roman" w:eastAsia="Times New Roman" w:hAnsi="Times New Roman" w:cs="Times New Roman"/>
                <w:color w:val="000020"/>
              </w:rPr>
              <w:t>cooperate</w:t>
            </w:r>
            <w:r w:rsidRPr="00332FFA">
              <w:rPr>
                <w:rFonts w:ascii="Times New Roman" w:eastAsia="Times New Roman" w:hAnsi="Times New Roman" w:cs="Times New Roman"/>
                <w:color w:val="000020"/>
              </w:rPr>
              <w:t xml:space="preserve"> with Mr. Washington as far as they conscientiously can; and, indeed, it is no ordinary tribute to this man’s tact and power that, steering as he must between so many diverse interests and opinions, he so largely retains the respect of all.</w:t>
            </w:r>
          </w:p>
        </w:tc>
        <w:tc>
          <w:tcPr>
            <w:tcW w:w="20" w:type="dxa"/>
            <w:shd w:val="clear" w:color="auto" w:fill="FFFFFF"/>
            <w:hideMark/>
          </w:tcPr>
          <w:p w:rsidR="00332FFA" w:rsidRPr="00332FFA" w:rsidRDefault="00332FFA" w:rsidP="00332FFA">
            <w:pPr>
              <w:spacing w:after="0" w:line="240" w:lineRule="auto"/>
              <w:jc w:val="right"/>
              <w:rPr>
                <w:rFonts w:ascii="Times New Roman" w:eastAsia="Times New Roman" w:hAnsi="Times New Roman" w:cs="Times New Roman"/>
                <w:color w:val="000020"/>
                <w:sz w:val="24"/>
                <w:szCs w:val="24"/>
              </w:rPr>
            </w:pPr>
            <w:bookmarkStart w:id="6" w:name="7"/>
            <w:r w:rsidRPr="00332FFA">
              <w:rPr>
                <w:rFonts w:ascii="Times New Roman" w:eastAsia="Times New Roman" w:hAnsi="Times New Roman" w:cs="Times New Roman"/>
                <w:i/>
                <w:iCs/>
                <w:color w:val="000020"/>
                <w:sz w:val="15"/>
                <w:szCs w:val="15"/>
              </w:rPr>
              <w:t>7</w:t>
            </w:r>
            <w:bookmarkEnd w:id="6"/>
          </w:p>
        </w:tc>
      </w:tr>
      <w:tr w:rsidR="00332FFA" w:rsidRPr="00332FFA" w:rsidTr="000D65F5">
        <w:trPr>
          <w:tblCellSpacing w:w="15" w:type="dxa"/>
          <w:jc w:val="center"/>
        </w:trPr>
        <w:tc>
          <w:tcPr>
            <w:tcW w:w="9203"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But the hushing of the criticism of honest opponents is a dangerous thing. It leads some of the best of the critics to unfortunate silence and paralysis of effort, and others to burst into speech so passionately and intemperately as to lose listeners. Honest and earnest criticism from those whose interests are most nearly touched,—criticism of writers by readers, of government by those governed, of leaders by those led,—this is the soul of democracy and the safeguard of modern society. If the best of the American Negroes receive by outer pressure a leader whom they had not recognized before, manifestly there is here a certain palpable gain. Yet there is also irreparable loss,—a loss of that peculiarly valuable education which a group receives when by search and criticism it finds and commissions its own leaders. The way in which this is done is at once the most elementary and the nicest problem of social growth. History is but the record of such group-leadership; and yet how infinitely changeful is its type and character! And of all types and kinds, what can be more instructive than the leadership of a group within a group?—that curious double movement where real progress may be negative and actual advance be relative retrogression. All this is the social student’s inspiration and despair.</w:t>
            </w:r>
          </w:p>
        </w:tc>
        <w:tc>
          <w:tcPr>
            <w:tcW w:w="20" w:type="dxa"/>
            <w:shd w:val="clear" w:color="auto" w:fill="FFFFFF"/>
            <w:hideMark/>
          </w:tcPr>
          <w:p w:rsidR="00332FFA" w:rsidRPr="00332FFA" w:rsidRDefault="00332FFA" w:rsidP="00332FFA">
            <w:pPr>
              <w:spacing w:after="0" w:line="240" w:lineRule="auto"/>
              <w:jc w:val="right"/>
              <w:rPr>
                <w:rFonts w:ascii="Times New Roman" w:eastAsia="Times New Roman" w:hAnsi="Times New Roman" w:cs="Times New Roman"/>
                <w:color w:val="000020"/>
                <w:sz w:val="24"/>
                <w:szCs w:val="24"/>
              </w:rPr>
            </w:pPr>
            <w:bookmarkStart w:id="7" w:name="8"/>
            <w:r w:rsidRPr="00332FFA">
              <w:rPr>
                <w:rFonts w:ascii="Times New Roman" w:eastAsia="Times New Roman" w:hAnsi="Times New Roman" w:cs="Times New Roman"/>
                <w:i/>
                <w:iCs/>
                <w:color w:val="000020"/>
                <w:sz w:val="15"/>
                <w:szCs w:val="15"/>
              </w:rPr>
              <w:t>8</w:t>
            </w:r>
            <w:bookmarkEnd w:id="7"/>
          </w:p>
        </w:tc>
      </w:tr>
      <w:tr w:rsidR="00332FFA" w:rsidRPr="00332FFA" w:rsidTr="000D65F5">
        <w:trPr>
          <w:tblCellSpacing w:w="15" w:type="dxa"/>
          <w:jc w:val="center"/>
        </w:trPr>
        <w:tc>
          <w:tcPr>
            <w:tcW w:w="9203"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Now in the past the American Negro has had instructive experience in the choosing of group leaders, founding thus a peculiar dynasty which in the light of present conditions is worth while studying. When sticks and stones and beasts form the sole environment of a people, their attitude is largely one of determined opposition to and conquest of natural forces. But when to earth and brute is added an environment of men and ideas, then the attitude of the imprisoned group may take three main forms,—a feeling of revolt and revenge; an attempt to adjust all thought and action to the will of the greater group; or, finally, a determined effort at self-realization and self-development despite environing opinion. The influence of all of these attitudes at various times can be traced in the history of the American Negro, and in the evolution of his successive leaders.</w:t>
            </w:r>
          </w:p>
        </w:tc>
        <w:tc>
          <w:tcPr>
            <w:tcW w:w="20" w:type="dxa"/>
            <w:shd w:val="clear" w:color="auto" w:fill="FFFFFF"/>
            <w:hideMark/>
          </w:tcPr>
          <w:p w:rsidR="00332FFA" w:rsidRPr="00332FFA" w:rsidRDefault="00332FFA" w:rsidP="00332FFA">
            <w:pPr>
              <w:spacing w:after="0" w:line="240" w:lineRule="auto"/>
              <w:jc w:val="right"/>
              <w:rPr>
                <w:rFonts w:ascii="Times New Roman" w:eastAsia="Times New Roman" w:hAnsi="Times New Roman" w:cs="Times New Roman"/>
                <w:color w:val="000020"/>
                <w:sz w:val="24"/>
                <w:szCs w:val="24"/>
              </w:rPr>
            </w:pPr>
            <w:bookmarkStart w:id="8" w:name="9"/>
            <w:r w:rsidRPr="00332FFA">
              <w:rPr>
                <w:rFonts w:ascii="Times New Roman" w:eastAsia="Times New Roman" w:hAnsi="Times New Roman" w:cs="Times New Roman"/>
                <w:i/>
                <w:iCs/>
                <w:color w:val="000020"/>
                <w:sz w:val="15"/>
                <w:szCs w:val="15"/>
              </w:rPr>
              <w:t>9</w:t>
            </w:r>
            <w:bookmarkEnd w:id="8"/>
          </w:p>
        </w:tc>
      </w:tr>
      <w:tr w:rsidR="00332FFA" w:rsidRPr="00332FFA" w:rsidTr="000D65F5">
        <w:trPr>
          <w:tblCellSpacing w:w="15" w:type="dxa"/>
          <w:jc w:val="center"/>
        </w:trPr>
        <w:tc>
          <w:tcPr>
            <w:tcW w:w="9203" w:type="dxa"/>
            <w:shd w:val="clear" w:color="auto" w:fill="FFFFFF"/>
            <w:vAlign w:val="center"/>
            <w:hideMark/>
          </w:tcPr>
          <w:p w:rsidR="00332FFA" w:rsidRPr="00680206" w:rsidRDefault="00332FFA" w:rsidP="00332FFA">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 xml:space="preserve">Before 1750, while the fire of African freedom still burned in the veins of the slaves, there was in all leadership or attempted leadership but the one motive of revolt and revenge,—typified in the terrible Maroons, the Danish blacks, and Cato of </w:t>
            </w:r>
            <w:proofErr w:type="spellStart"/>
            <w:r w:rsidRPr="00332FFA">
              <w:rPr>
                <w:rFonts w:ascii="Times New Roman" w:eastAsia="Times New Roman" w:hAnsi="Times New Roman" w:cs="Times New Roman"/>
                <w:color w:val="000020"/>
              </w:rPr>
              <w:t>Stono</w:t>
            </w:r>
            <w:proofErr w:type="spellEnd"/>
            <w:r w:rsidRPr="00332FFA">
              <w:rPr>
                <w:rFonts w:ascii="Times New Roman" w:eastAsia="Times New Roman" w:hAnsi="Times New Roman" w:cs="Times New Roman"/>
                <w:color w:val="000020"/>
              </w:rPr>
              <w:t xml:space="preserve">, and veiling all the Americas in fear of insurrection. </w:t>
            </w:r>
            <w:r w:rsidRPr="00332FFA">
              <w:rPr>
                <w:rFonts w:ascii="Times New Roman" w:eastAsia="Times New Roman" w:hAnsi="Times New Roman" w:cs="Times New Roman"/>
                <w:color w:val="000020"/>
              </w:rPr>
              <w:lastRenderedPageBreak/>
              <w:t xml:space="preserve">The liberalizing tendencies of the latter half of the eighteenth century brought, along with kindlier relations between black and white, thoughts of ultimate adjustment and assimilation. Such aspiration was especially voiced in the earnest songs of Phyllis, in the martyrdom of Attucks, the fighting of Salem and Poor, the intellectual accomplishments of Banneker and </w:t>
            </w:r>
            <w:proofErr w:type="spellStart"/>
            <w:r w:rsidRPr="00332FFA">
              <w:rPr>
                <w:rFonts w:ascii="Times New Roman" w:eastAsia="Times New Roman" w:hAnsi="Times New Roman" w:cs="Times New Roman"/>
                <w:color w:val="000020"/>
              </w:rPr>
              <w:t>Derham</w:t>
            </w:r>
            <w:proofErr w:type="spellEnd"/>
            <w:r w:rsidR="0014799A" w:rsidRPr="00680206">
              <w:rPr>
                <w:rStyle w:val="EndnoteReference"/>
                <w:rFonts w:ascii="Times New Roman" w:eastAsia="Times New Roman" w:hAnsi="Times New Roman" w:cs="Times New Roman"/>
                <w:color w:val="000020"/>
              </w:rPr>
              <w:endnoteReference w:id="1"/>
            </w:r>
            <w:r w:rsidR="0014799A" w:rsidRPr="00680206">
              <w:rPr>
                <w:rFonts w:ascii="Times New Roman" w:eastAsia="Times New Roman" w:hAnsi="Times New Roman" w:cs="Times New Roman"/>
                <w:color w:val="000020"/>
              </w:rPr>
              <w:t>...</w:t>
            </w:r>
            <w:r w:rsidRPr="00680206">
              <w:rPr>
                <w:rFonts w:ascii="Times New Roman" w:eastAsia="Times New Roman" w:hAnsi="Times New Roman" w:cs="Times New Roman"/>
                <w:color w:val="000020"/>
              </w:rPr>
              <w:t>…</w:t>
            </w:r>
          </w:p>
          <w:tbl>
            <w:tblPr>
              <w:tblW w:w="9015" w:type="dxa"/>
              <w:jc w:val="center"/>
              <w:tblCellSpacing w:w="15" w:type="dxa"/>
              <w:shd w:val="clear" w:color="auto" w:fill="FFFFFF"/>
              <w:tblCellMar>
                <w:left w:w="0" w:type="dxa"/>
                <w:right w:w="0" w:type="dxa"/>
              </w:tblCellMar>
              <w:tblLook w:val="04A0"/>
            </w:tblPr>
            <w:tblGrid>
              <w:gridCol w:w="8750"/>
              <w:gridCol w:w="265"/>
            </w:tblGrid>
            <w:tr w:rsidR="00332FFA" w:rsidRPr="00332FFA">
              <w:trPr>
                <w:tblCellSpacing w:w="15" w:type="dxa"/>
                <w:jc w:val="center"/>
              </w:trPr>
              <w:tc>
                <w:tcPr>
                  <w:tcW w:w="0" w:type="auto"/>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Stern financial and social stress after the war cooled much of the previous humanitarian ardor. The disappointment and impatience of the Negroes at the persistence of slavery and serfdom voiced itself in two movements. The slaves in the South, aroused undoub</w:t>
                  </w:r>
                  <w:r w:rsidRPr="00680206">
                    <w:rPr>
                      <w:rFonts w:ascii="Times New Roman" w:eastAsia="Times New Roman" w:hAnsi="Times New Roman" w:cs="Times New Roman"/>
                      <w:color w:val="000020"/>
                    </w:rPr>
                    <w:t>tedly by vague rumors of the Hai</w:t>
                  </w:r>
                  <w:r w:rsidRPr="00332FFA">
                    <w:rPr>
                      <w:rFonts w:ascii="Times New Roman" w:eastAsia="Times New Roman" w:hAnsi="Times New Roman" w:cs="Times New Roman"/>
                      <w:color w:val="000020"/>
                    </w:rPr>
                    <w:t>tian revolt, made three fierce attempts at insurrection,—in 1800 under Gabriel in Virginia, in 1822 under Vesey in Carolina, and in 1831 again in Virginia under the terrible Nat Turner. In the Free States, on the other hand, a new and curious attempt at self-development was made. In Philadelphia and New York color-prescription led to a withdrawal of Negro communicants from white churches and the formation of a peculiar socio-religious institution among the Negroes known as the African Church,—an organization still living and controlling in its various branches over a million of men.</w:t>
                  </w:r>
                </w:p>
              </w:tc>
              <w:tc>
                <w:tcPr>
                  <w:tcW w:w="0" w:type="auto"/>
                  <w:shd w:val="clear" w:color="auto" w:fill="FFFFFF"/>
                  <w:hideMark/>
                </w:tcPr>
                <w:p w:rsidR="00332FFA" w:rsidRPr="00332FFA" w:rsidRDefault="00332FFA" w:rsidP="00332FFA">
                  <w:pPr>
                    <w:spacing w:after="0" w:line="240" w:lineRule="auto"/>
                    <w:jc w:val="right"/>
                    <w:rPr>
                      <w:rFonts w:ascii="Times New Roman" w:eastAsia="Times New Roman" w:hAnsi="Times New Roman" w:cs="Times New Roman"/>
                      <w:color w:val="000020"/>
                    </w:rPr>
                  </w:pPr>
                  <w:bookmarkStart w:id="9" w:name="11"/>
                  <w:r w:rsidRPr="00332FFA">
                    <w:rPr>
                      <w:rFonts w:ascii="Times New Roman" w:eastAsia="Times New Roman" w:hAnsi="Times New Roman" w:cs="Times New Roman"/>
                      <w:i/>
                      <w:iCs/>
                      <w:color w:val="000020"/>
                    </w:rPr>
                    <w:t>11</w:t>
                  </w:r>
                  <w:bookmarkEnd w:id="9"/>
                </w:p>
              </w:tc>
            </w:tr>
            <w:tr w:rsidR="00332FFA" w:rsidRPr="00332FFA">
              <w:trPr>
                <w:tblCellSpacing w:w="15" w:type="dxa"/>
                <w:jc w:val="center"/>
              </w:trPr>
              <w:tc>
                <w:tcPr>
                  <w:tcW w:w="0" w:type="auto"/>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Walker’s</w:t>
                  </w:r>
                  <w:r w:rsidR="00470F40">
                    <w:rPr>
                      <w:rStyle w:val="EndnoteReference"/>
                      <w:rFonts w:ascii="Times New Roman" w:eastAsia="Times New Roman" w:hAnsi="Times New Roman" w:cs="Times New Roman"/>
                      <w:color w:val="000020"/>
                    </w:rPr>
                    <w:endnoteReference w:id="2"/>
                  </w:r>
                  <w:r w:rsidRPr="00332FFA">
                    <w:rPr>
                      <w:rFonts w:ascii="Times New Roman" w:eastAsia="Times New Roman" w:hAnsi="Times New Roman" w:cs="Times New Roman"/>
                      <w:color w:val="000020"/>
                    </w:rPr>
                    <w:t xml:space="preserve"> wild appeal against the trend of the times showed how the world was changing after the coming of the cotton-gin. By 1830 slavery seemed hopelessly fastened on the South, and the slaves thoroughly cowed into submission. The free Negroes of the North, inspired by the mulatto immigrants from the West Indies, began to change the basis of their demands; they recognized the slavery of slaves, but insisted that they themselves were freemen, and sought assimilation and amalgamation with the nation on the same terms with other men. </w:t>
                  </w:r>
                  <w:r w:rsidRPr="00680206">
                    <w:rPr>
                      <w:rFonts w:ascii="Times New Roman" w:eastAsia="Times New Roman" w:hAnsi="Times New Roman" w:cs="Times New Roman"/>
                      <w:color w:val="000020"/>
                    </w:rPr>
                    <w:t xml:space="preserve">[They]… </w:t>
                  </w:r>
                  <w:r w:rsidRPr="00332FFA">
                    <w:rPr>
                      <w:rFonts w:ascii="Times New Roman" w:eastAsia="Times New Roman" w:hAnsi="Times New Roman" w:cs="Times New Roman"/>
                      <w:color w:val="000020"/>
                    </w:rPr>
                    <w:t xml:space="preserve">strove singly and together as men, they said, not as slaves; as “people of color,” not as “Negroes.” The trend of the times, however, refused them recognition save in individual and exceptional cases, considered them as one with all the despised blacks, and they soon found themselves striving to keep even the rights they formerly </w:t>
                  </w:r>
                  <w:proofErr w:type="spellStart"/>
                  <w:r w:rsidRPr="00332FFA">
                    <w:rPr>
                      <w:rFonts w:ascii="Times New Roman" w:eastAsia="Times New Roman" w:hAnsi="Times New Roman" w:cs="Times New Roman"/>
                      <w:color w:val="000020"/>
                    </w:rPr>
                    <w:t>had</w:t>
                  </w:r>
                  <w:proofErr w:type="spellEnd"/>
                  <w:r w:rsidRPr="00332FFA">
                    <w:rPr>
                      <w:rFonts w:ascii="Times New Roman" w:eastAsia="Times New Roman" w:hAnsi="Times New Roman" w:cs="Times New Roman"/>
                      <w:color w:val="000020"/>
                    </w:rPr>
                    <w:t xml:space="preserve"> of voting and working and moving as freemen. Schemes of migration and colonization arose among them; but these they refused to entertain, and they eventually turned to the Abolition movement as a final refuge.</w:t>
                  </w:r>
                </w:p>
              </w:tc>
              <w:tc>
                <w:tcPr>
                  <w:tcW w:w="0" w:type="auto"/>
                  <w:shd w:val="clear" w:color="auto" w:fill="FFFFFF"/>
                  <w:hideMark/>
                </w:tcPr>
                <w:p w:rsidR="00332FFA" w:rsidRPr="00332FFA" w:rsidRDefault="00332FFA" w:rsidP="00332FFA">
                  <w:pPr>
                    <w:spacing w:after="0" w:line="240" w:lineRule="auto"/>
                    <w:jc w:val="right"/>
                    <w:rPr>
                      <w:rFonts w:ascii="Times New Roman" w:eastAsia="Times New Roman" w:hAnsi="Times New Roman" w:cs="Times New Roman"/>
                      <w:color w:val="000020"/>
                    </w:rPr>
                  </w:pPr>
                  <w:bookmarkStart w:id="10" w:name="12"/>
                  <w:r w:rsidRPr="00332FFA">
                    <w:rPr>
                      <w:rFonts w:ascii="Times New Roman" w:eastAsia="Times New Roman" w:hAnsi="Times New Roman" w:cs="Times New Roman"/>
                      <w:i/>
                      <w:iCs/>
                      <w:color w:val="000020"/>
                    </w:rPr>
                    <w:t>12</w:t>
                  </w:r>
                  <w:bookmarkEnd w:id="10"/>
                </w:p>
              </w:tc>
            </w:tr>
            <w:tr w:rsidR="00332FFA" w:rsidRPr="00332FFA">
              <w:trPr>
                <w:tblCellSpacing w:w="15" w:type="dxa"/>
                <w:jc w:val="center"/>
              </w:trPr>
              <w:tc>
                <w:tcPr>
                  <w:tcW w:w="0" w:type="auto"/>
                  <w:shd w:val="clear" w:color="auto" w:fill="FFFFFF"/>
                  <w:vAlign w:val="center"/>
                  <w:hideMark/>
                </w:tcPr>
                <w:p w:rsidR="00332FFA" w:rsidRPr="00332FFA" w:rsidRDefault="00332FFA" w:rsidP="00FB6D19">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 xml:space="preserve">Here, led by </w:t>
                  </w:r>
                  <w:proofErr w:type="spellStart"/>
                  <w:r w:rsidRPr="00332FFA">
                    <w:rPr>
                      <w:rFonts w:ascii="Times New Roman" w:eastAsia="Times New Roman" w:hAnsi="Times New Roman" w:cs="Times New Roman"/>
                      <w:color w:val="000020"/>
                    </w:rPr>
                    <w:t>Remond</w:t>
                  </w:r>
                  <w:proofErr w:type="spellEnd"/>
                  <w:r w:rsidRPr="00332FFA">
                    <w:rPr>
                      <w:rFonts w:ascii="Times New Roman" w:eastAsia="Times New Roman" w:hAnsi="Times New Roman" w:cs="Times New Roman"/>
                      <w:color w:val="000020"/>
                    </w:rPr>
                    <w:t>, Nell, Wells-Brown, and Douglass, a new period of self-assertion and self-development dawned. To be sure, ultimate freedom and assimilation was the ideal before the leaders, but the assertion of the manhood rights of the Negro by himself was the main reliance, and John Brown’s raid was the extreme of its logic. After the war and emancipation, the great form of Frederick Douglass, the greatest of American Negro leaders, still led the host. Self-assertion, especially in political lines, was the main program</w:t>
                  </w:r>
                  <w:r w:rsidR="00FB6D19">
                    <w:rPr>
                      <w:rFonts w:ascii="Times New Roman" w:eastAsia="Times New Roman" w:hAnsi="Times New Roman" w:cs="Times New Roman"/>
                      <w:color w:val="000020"/>
                    </w:rPr>
                    <w:t>....</w:t>
                  </w:r>
                </w:p>
              </w:tc>
              <w:tc>
                <w:tcPr>
                  <w:tcW w:w="0" w:type="auto"/>
                  <w:shd w:val="clear" w:color="auto" w:fill="FFFFFF"/>
                  <w:vAlign w:val="center"/>
                  <w:hideMark/>
                </w:tcPr>
                <w:p w:rsidR="00332FFA" w:rsidRPr="00332FFA" w:rsidRDefault="00156039" w:rsidP="00332FFA">
                  <w:pPr>
                    <w:spacing w:after="0" w:line="240" w:lineRule="auto"/>
                    <w:rPr>
                      <w:rFonts w:ascii="Times New Roman" w:eastAsia="Times New Roman" w:hAnsi="Times New Roman" w:cs="Times New Roman"/>
                    </w:rPr>
                  </w:pPr>
                  <w:r>
                    <w:rPr>
                      <w:rFonts w:ascii="Times New Roman" w:eastAsia="Times New Roman" w:hAnsi="Times New Roman" w:cs="Times New Roman"/>
                    </w:rPr>
                    <w:t>13</w:t>
                  </w:r>
                </w:p>
              </w:tc>
            </w:tr>
          </w:tbl>
          <w:p w:rsidR="00332FFA" w:rsidRPr="00332FFA" w:rsidRDefault="00332FFA" w:rsidP="00332FFA">
            <w:pPr>
              <w:spacing w:after="0" w:line="240" w:lineRule="auto"/>
              <w:rPr>
                <w:rFonts w:ascii="Times New Roman" w:eastAsia="Times New Roman" w:hAnsi="Times New Roman" w:cs="Times New Roman"/>
                <w:color w:val="000020"/>
              </w:rPr>
            </w:pPr>
          </w:p>
        </w:tc>
        <w:tc>
          <w:tcPr>
            <w:tcW w:w="20" w:type="dxa"/>
            <w:shd w:val="clear" w:color="auto" w:fill="FFFFFF"/>
            <w:vAlign w:val="center"/>
            <w:hideMark/>
          </w:tcPr>
          <w:p w:rsidR="00332FFA" w:rsidRPr="00332FFA" w:rsidRDefault="00156039" w:rsidP="00332F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w:t>
            </w:r>
          </w:p>
        </w:tc>
      </w:tr>
      <w:tr w:rsidR="00332FFA" w:rsidRPr="00332FFA" w:rsidTr="000D65F5">
        <w:trPr>
          <w:tblCellSpacing w:w="15" w:type="dxa"/>
          <w:jc w:val="center"/>
        </w:trPr>
        <w:tc>
          <w:tcPr>
            <w:tcW w:w="9203"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color w:val="000020"/>
              </w:rPr>
            </w:pPr>
            <w:r w:rsidRPr="00680206">
              <w:rPr>
                <w:rFonts w:ascii="Times New Roman" w:eastAsia="Times New Roman" w:hAnsi="Times New Roman" w:cs="Times New Roman"/>
                <w:color w:val="000020"/>
              </w:rPr>
              <w:lastRenderedPageBreak/>
              <w:t>…..</w:t>
            </w:r>
            <w:r w:rsidRPr="00332FFA">
              <w:rPr>
                <w:rFonts w:ascii="Times New Roman" w:eastAsia="Times New Roman" w:hAnsi="Times New Roman" w:cs="Times New Roman"/>
                <w:color w:val="000020"/>
              </w:rPr>
              <w:t xml:space="preserve">Then came the Revolution of 1876, the suppression of the Negro votes, the changing and shifting of ideals, and the seeking of new lights in the great night. Douglass, in his old age, still bravely stood for the ideals of his early manhood,—ultimate assimilation through self-assertion, and on no other terms. For a time Price arose as a new leader, destined, it seemed, not to give up, but to re-state the old ideals in a form less repugnant to the white South. But he passed away in his prime. Then </w:t>
            </w:r>
            <w:proofErr w:type="gramStart"/>
            <w:r w:rsidRPr="00332FFA">
              <w:rPr>
                <w:rFonts w:ascii="Times New Roman" w:eastAsia="Times New Roman" w:hAnsi="Times New Roman" w:cs="Times New Roman"/>
                <w:color w:val="000020"/>
              </w:rPr>
              <w:t>came</w:t>
            </w:r>
            <w:proofErr w:type="gramEnd"/>
            <w:r w:rsidRPr="00332FFA">
              <w:rPr>
                <w:rFonts w:ascii="Times New Roman" w:eastAsia="Times New Roman" w:hAnsi="Times New Roman" w:cs="Times New Roman"/>
                <w:color w:val="000020"/>
              </w:rPr>
              <w:t xml:space="preserve"> the new leader. Nearly all the former ones had become leaders by the silent suffrage of their fellows, had sought to lead their own people alone, and were usually, save Douglass, little known outside their race. But Booker T. Washington arose as essentially the leader not of one race but of two,—a </w:t>
            </w:r>
            <w:proofErr w:type="spellStart"/>
            <w:r w:rsidRPr="00332FFA">
              <w:rPr>
                <w:rFonts w:ascii="Times New Roman" w:eastAsia="Times New Roman" w:hAnsi="Times New Roman" w:cs="Times New Roman"/>
                <w:color w:val="000020"/>
              </w:rPr>
              <w:t>compromiser</w:t>
            </w:r>
            <w:proofErr w:type="spellEnd"/>
            <w:r w:rsidRPr="00332FFA">
              <w:rPr>
                <w:rFonts w:ascii="Times New Roman" w:eastAsia="Times New Roman" w:hAnsi="Times New Roman" w:cs="Times New Roman"/>
                <w:color w:val="000020"/>
              </w:rPr>
              <w:t xml:space="preserve"> between the South, the North, and the Negro. Naturally the Negroes resented, at first bitterly, signs of compromise which surrendered their civil and political rights, even though this was to be exchanged for larger chances of economic development. The rich and dominating North, however, was not only weary of the race problem, but was investing largely in Southern enterprises, and welcomed any method of peaceful </w:t>
            </w:r>
            <w:r w:rsidR="009B7793" w:rsidRPr="00332FFA">
              <w:rPr>
                <w:rFonts w:ascii="Times New Roman" w:eastAsia="Times New Roman" w:hAnsi="Times New Roman" w:cs="Times New Roman"/>
                <w:color w:val="000020"/>
              </w:rPr>
              <w:t>cooperation</w:t>
            </w:r>
            <w:r w:rsidRPr="00332FFA">
              <w:rPr>
                <w:rFonts w:ascii="Times New Roman" w:eastAsia="Times New Roman" w:hAnsi="Times New Roman" w:cs="Times New Roman"/>
                <w:color w:val="000020"/>
              </w:rPr>
              <w:t>. Thus, by national opinion, the Negroes began to recognize Mr. Washington’s leadership; and the voice of criticism was hushed.</w:t>
            </w:r>
          </w:p>
        </w:tc>
        <w:tc>
          <w:tcPr>
            <w:tcW w:w="20"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sz w:val="20"/>
                <w:szCs w:val="20"/>
              </w:rPr>
            </w:pPr>
            <w:bookmarkStart w:id="11" w:name="14"/>
            <w:r w:rsidRPr="00332FFA">
              <w:rPr>
                <w:rFonts w:ascii="Times New Roman" w:eastAsia="Times New Roman" w:hAnsi="Times New Roman" w:cs="Times New Roman"/>
                <w:sz w:val="20"/>
                <w:szCs w:val="20"/>
              </w:rPr>
              <w:t>14</w:t>
            </w:r>
            <w:bookmarkEnd w:id="11"/>
          </w:p>
        </w:tc>
      </w:tr>
      <w:tr w:rsidR="00332FFA" w:rsidRPr="00332FFA" w:rsidTr="000D65F5">
        <w:trPr>
          <w:tblCellSpacing w:w="15" w:type="dxa"/>
          <w:jc w:val="center"/>
        </w:trPr>
        <w:tc>
          <w:tcPr>
            <w:tcW w:w="9203" w:type="dxa"/>
            <w:shd w:val="clear" w:color="auto" w:fill="FFFFFF"/>
            <w:vAlign w:val="center"/>
            <w:hideMark/>
          </w:tcPr>
          <w:p w:rsidR="00332FFA" w:rsidRPr="00332FFA" w:rsidRDefault="00332FFA" w:rsidP="00FB6D19">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 xml:space="preserve">Mr. Washington represents in Negro thought the old attitude of adjustment and submission; but adjustment at such a peculiar time as to make his program unique. This is an age of unusual economic development, and Mr. Washington’s program naturally takes an economic cast, becoming a gospel of Work and Money to such an extent as apparently almost completely to overshadow the higher aims of </w:t>
            </w:r>
            <w:r w:rsidRPr="00332FFA">
              <w:rPr>
                <w:rFonts w:ascii="Times New Roman" w:eastAsia="Times New Roman" w:hAnsi="Times New Roman" w:cs="Times New Roman"/>
                <w:color w:val="000020"/>
              </w:rPr>
              <w:lastRenderedPageBreak/>
              <w:t>life. Moreover, this is an age when the more advanced races are coming in closer contact with the less developed races, and the race-feeling is therefore intensified; and Mr. Washington’s program practically accepts the alleged inferiority of the Negro races. Again, in our own land, the reaction from the sentiment of war time has given impetus to race-prejudice against Negroes, and Mr. Washington withdraws many of the high demands of Negroes as men and American citizens. In other periods of intensified prejudice all the Negro’s tendency to self-assertion has been called forth; at this period a policy of submission is advocated. In the history of nearly all other races and peoples the doctrine preached at such crises has been that manly self-respect is worth more than lands and houses, and that a people who voluntarily surrender such respect, or cease striving for it, are not worth civilizing.</w:t>
            </w:r>
          </w:p>
        </w:tc>
        <w:tc>
          <w:tcPr>
            <w:tcW w:w="20"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sz w:val="20"/>
                <w:szCs w:val="20"/>
              </w:rPr>
            </w:pPr>
            <w:bookmarkStart w:id="12" w:name="15"/>
            <w:r w:rsidRPr="00332FFA">
              <w:rPr>
                <w:rFonts w:ascii="Times New Roman" w:eastAsia="Times New Roman" w:hAnsi="Times New Roman" w:cs="Times New Roman"/>
                <w:sz w:val="20"/>
                <w:szCs w:val="20"/>
              </w:rPr>
              <w:lastRenderedPageBreak/>
              <w:t>15</w:t>
            </w:r>
            <w:bookmarkEnd w:id="12"/>
          </w:p>
        </w:tc>
      </w:tr>
      <w:tr w:rsidR="00332FFA" w:rsidRPr="00332FFA" w:rsidTr="000D65F5">
        <w:trPr>
          <w:tblCellSpacing w:w="15" w:type="dxa"/>
          <w:jc w:val="center"/>
        </w:trPr>
        <w:tc>
          <w:tcPr>
            <w:tcW w:w="9203"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lastRenderedPageBreak/>
              <w:t>In answer to this, it has been claimed that the Negro can survive only through submission. Mr. Washington distinctly asks that black people give up, at least for the present, three things,—</w:t>
            </w:r>
            <w:r w:rsidRPr="00332FFA">
              <w:rPr>
                <w:rFonts w:ascii="Times New Roman" w:eastAsia="Times New Roman" w:hAnsi="Times New Roman" w:cs="Times New Roman"/>
                <w:color w:val="000020"/>
              </w:rPr>
              <w:br/>
              <w:t>First, political power,</w:t>
            </w:r>
            <w:r w:rsidRPr="00332FFA">
              <w:rPr>
                <w:rFonts w:ascii="Times New Roman" w:eastAsia="Times New Roman" w:hAnsi="Times New Roman" w:cs="Times New Roman"/>
                <w:color w:val="000020"/>
              </w:rPr>
              <w:br/>
              <w:t>Second, insistence on civil rights,</w:t>
            </w:r>
            <w:r w:rsidRPr="00332FFA">
              <w:rPr>
                <w:rFonts w:ascii="Times New Roman" w:eastAsia="Times New Roman" w:hAnsi="Times New Roman" w:cs="Times New Roman"/>
                <w:color w:val="000020"/>
              </w:rPr>
              <w:br/>
              <w:t>Third, higher education of Negro youth,—</w:t>
            </w:r>
            <w:r w:rsidRPr="00332FFA">
              <w:rPr>
                <w:rFonts w:ascii="Times New Roman" w:eastAsia="Times New Roman" w:hAnsi="Times New Roman" w:cs="Times New Roman"/>
                <w:color w:val="000020"/>
              </w:rPr>
              <w:br/>
              <w:t>and concentrate all their energies on industrial education, the accumulation of wealth, and the conciliation of the South. This policy has been courageously and insistently advocated for over fifteen years, and has been triumphant for perhaps ten years. As a result of this tender of the palm-branch, what has been the return? In these years there have occurred:</w:t>
            </w:r>
          </w:p>
          <w:p w:rsidR="00332FFA" w:rsidRPr="00332FFA" w:rsidRDefault="00332FFA" w:rsidP="00332FFA">
            <w:pPr>
              <w:numPr>
                <w:ilvl w:val="0"/>
                <w:numId w:val="1"/>
              </w:numPr>
              <w:spacing w:before="100" w:beforeAutospacing="1" w:after="100" w:afterAutospacing="1"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The disfranchisement of the Negro.</w:t>
            </w:r>
          </w:p>
          <w:p w:rsidR="00332FFA" w:rsidRPr="00332FFA" w:rsidRDefault="00332FFA" w:rsidP="00332FFA">
            <w:pPr>
              <w:numPr>
                <w:ilvl w:val="0"/>
                <w:numId w:val="1"/>
              </w:numPr>
              <w:spacing w:before="100" w:beforeAutospacing="1" w:after="100" w:afterAutospacing="1"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The legal creation of a distinct status of civil inferiority for the Negro.</w:t>
            </w:r>
          </w:p>
          <w:p w:rsidR="00332FFA" w:rsidRPr="00332FFA" w:rsidRDefault="00332FFA" w:rsidP="00332FFA">
            <w:pPr>
              <w:numPr>
                <w:ilvl w:val="0"/>
                <w:numId w:val="1"/>
              </w:numPr>
              <w:spacing w:before="100" w:beforeAutospacing="1" w:after="100" w:afterAutospacing="1"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The steady withdrawal of aid from institutions for the higher training of the Negro.</w:t>
            </w:r>
          </w:p>
        </w:tc>
        <w:tc>
          <w:tcPr>
            <w:tcW w:w="20"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sz w:val="20"/>
                <w:szCs w:val="20"/>
              </w:rPr>
            </w:pPr>
            <w:bookmarkStart w:id="13" w:name="16"/>
            <w:r w:rsidRPr="00332FFA">
              <w:rPr>
                <w:rFonts w:ascii="Times New Roman" w:eastAsia="Times New Roman" w:hAnsi="Times New Roman" w:cs="Times New Roman"/>
                <w:sz w:val="20"/>
                <w:szCs w:val="20"/>
              </w:rPr>
              <w:t>16</w:t>
            </w:r>
            <w:bookmarkEnd w:id="13"/>
          </w:p>
        </w:tc>
      </w:tr>
      <w:tr w:rsidR="00332FFA" w:rsidRPr="00332FFA" w:rsidTr="000D65F5">
        <w:trPr>
          <w:tblCellSpacing w:w="15" w:type="dxa"/>
          <w:jc w:val="center"/>
        </w:trPr>
        <w:tc>
          <w:tcPr>
            <w:tcW w:w="9203"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 xml:space="preserve">These movements are not, to be sure, direct results of Mr. Washington’s teachings; but his propaganda has, without a shadow of doubt, helped their speedier accomplishment. The question then comes: Is it possible, and probable, that nine millions of men can make effective progress in economic lines if they are deprived of political rights, made a servile caste, and allowed only the most </w:t>
            </w:r>
            <w:r w:rsidR="00FB6D19" w:rsidRPr="00332FFA">
              <w:rPr>
                <w:rFonts w:ascii="Times New Roman" w:eastAsia="Times New Roman" w:hAnsi="Times New Roman" w:cs="Times New Roman"/>
                <w:color w:val="000020"/>
              </w:rPr>
              <w:t>meager</w:t>
            </w:r>
            <w:r w:rsidRPr="00332FFA">
              <w:rPr>
                <w:rFonts w:ascii="Times New Roman" w:eastAsia="Times New Roman" w:hAnsi="Times New Roman" w:cs="Times New Roman"/>
                <w:color w:val="000020"/>
              </w:rPr>
              <w:t xml:space="preserve"> chance for developing their exceptional men? If history and reason give any distinct answer to these questions, it is an emphatic No. And Mr. Washington thus faces the triple paradox of his career:</w:t>
            </w:r>
          </w:p>
          <w:p w:rsidR="00332FFA" w:rsidRPr="00332FFA" w:rsidRDefault="00332FFA" w:rsidP="00332FFA">
            <w:pPr>
              <w:numPr>
                <w:ilvl w:val="0"/>
                <w:numId w:val="2"/>
              </w:numPr>
              <w:spacing w:before="100" w:beforeAutospacing="1" w:after="100" w:afterAutospacing="1"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He is striving nobly to make Negro artisans business men and property-owners; but it is utterly impossible, under modern competitive methods, for workingmen and property-owners to defend their rights and exist without the right of suffrage.</w:t>
            </w:r>
          </w:p>
          <w:p w:rsidR="00332FFA" w:rsidRPr="00332FFA" w:rsidRDefault="00332FFA" w:rsidP="00332FFA">
            <w:pPr>
              <w:numPr>
                <w:ilvl w:val="0"/>
                <w:numId w:val="2"/>
              </w:numPr>
              <w:spacing w:before="100" w:beforeAutospacing="1" w:after="100" w:afterAutospacing="1"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He insists on thrift and self-respect, but at the same time counsels a silent submission to civic inferiority such as is bound to sap the manhood of any race in the long run.</w:t>
            </w:r>
          </w:p>
          <w:p w:rsidR="00332FFA" w:rsidRPr="00332FFA" w:rsidRDefault="00332FFA" w:rsidP="00332FFA">
            <w:pPr>
              <w:numPr>
                <w:ilvl w:val="0"/>
                <w:numId w:val="2"/>
              </w:numPr>
              <w:spacing w:before="100" w:beforeAutospacing="1" w:after="100" w:afterAutospacing="1"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He advocates common-school and industrial training, and depreciates institutions of higher learning; but neither the Negro common-schools, nor Tuskegee itself, could remain open a day were it not for teachers trained in Negro colleges, or trained by their graduates.</w:t>
            </w:r>
          </w:p>
        </w:tc>
        <w:tc>
          <w:tcPr>
            <w:tcW w:w="20"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sz w:val="20"/>
                <w:szCs w:val="20"/>
              </w:rPr>
            </w:pPr>
            <w:bookmarkStart w:id="14" w:name="17"/>
            <w:r w:rsidRPr="00332FFA">
              <w:rPr>
                <w:rFonts w:ascii="Times New Roman" w:eastAsia="Times New Roman" w:hAnsi="Times New Roman" w:cs="Times New Roman"/>
                <w:sz w:val="20"/>
                <w:szCs w:val="20"/>
              </w:rPr>
              <w:t>17</w:t>
            </w:r>
            <w:bookmarkEnd w:id="14"/>
          </w:p>
        </w:tc>
      </w:tr>
      <w:tr w:rsidR="00332FFA" w:rsidRPr="00332FFA" w:rsidTr="000D65F5">
        <w:trPr>
          <w:tblCellSpacing w:w="15" w:type="dxa"/>
          <w:jc w:val="center"/>
        </w:trPr>
        <w:tc>
          <w:tcPr>
            <w:tcW w:w="9203" w:type="dxa"/>
            <w:shd w:val="clear" w:color="auto" w:fill="FFFFFF"/>
            <w:vAlign w:val="center"/>
            <w:hideMark/>
          </w:tcPr>
          <w:p w:rsidR="00332FFA" w:rsidRPr="00332FFA" w:rsidRDefault="00332FFA" w:rsidP="005577B6">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This triple paradox in Mr. Washington’s position is the object of criticism by two classes of colored Americans. One class is spiritually descended from Toussaint the Savior, through Gabriel, Vesey, and Turner, and they represent the attitude of revolt and revenge; they hate the white South blindly and distrust the white race generally, and so far as they agree on definite action, think that the Negro’s only hope lies in emigration beyond the borders of the United States. And yet, by the irony of fate, nothing has mor</w:t>
            </w:r>
            <w:r w:rsidR="005577B6">
              <w:rPr>
                <w:rFonts w:ascii="Times New Roman" w:eastAsia="Times New Roman" w:hAnsi="Times New Roman" w:cs="Times New Roman"/>
                <w:color w:val="000020"/>
              </w:rPr>
              <w:t>e effectually made this program</w:t>
            </w:r>
            <w:r w:rsidRPr="00332FFA">
              <w:rPr>
                <w:rFonts w:ascii="Times New Roman" w:eastAsia="Times New Roman" w:hAnsi="Times New Roman" w:cs="Times New Roman"/>
                <w:color w:val="000020"/>
              </w:rPr>
              <w:t xml:space="preserve"> seem hopeless than the recent course of the United States toward weaker and darker peoples in the West Indies, Hawaii, and the Philippines,—for where in the world may we go and be safe from lying and brute force?</w:t>
            </w:r>
          </w:p>
        </w:tc>
        <w:tc>
          <w:tcPr>
            <w:tcW w:w="20"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sz w:val="20"/>
                <w:szCs w:val="20"/>
              </w:rPr>
            </w:pPr>
            <w:bookmarkStart w:id="15" w:name="18"/>
            <w:r w:rsidRPr="00332FFA">
              <w:rPr>
                <w:rFonts w:ascii="Times New Roman" w:eastAsia="Times New Roman" w:hAnsi="Times New Roman" w:cs="Times New Roman"/>
                <w:sz w:val="20"/>
                <w:szCs w:val="20"/>
              </w:rPr>
              <w:t>18</w:t>
            </w:r>
            <w:bookmarkEnd w:id="15"/>
          </w:p>
        </w:tc>
      </w:tr>
      <w:tr w:rsidR="00332FFA" w:rsidRPr="00332FFA" w:rsidTr="000D65F5">
        <w:trPr>
          <w:tblCellSpacing w:w="15" w:type="dxa"/>
          <w:jc w:val="center"/>
        </w:trPr>
        <w:tc>
          <w:tcPr>
            <w:tcW w:w="9203"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 xml:space="preserve">The other class of Negroes who cannot agree with Mr. Washington has hitherto said little aloud. They deprecate the sight of scattered counsels, of internal disagreement; and especially they dislike making </w:t>
            </w:r>
            <w:r w:rsidRPr="00332FFA">
              <w:rPr>
                <w:rFonts w:ascii="Times New Roman" w:eastAsia="Times New Roman" w:hAnsi="Times New Roman" w:cs="Times New Roman"/>
                <w:color w:val="000020"/>
              </w:rPr>
              <w:lastRenderedPageBreak/>
              <w:t xml:space="preserve">their just criticism of a useful and earnest man an excuse for a general discharge of venom from small-minded opponents. Nevertheless, the questions involved are so fundamental and serious that it is difficult to see how men like the </w:t>
            </w:r>
            <w:proofErr w:type="spellStart"/>
            <w:r w:rsidRPr="00332FFA">
              <w:rPr>
                <w:rFonts w:ascii="Times New Roman" w:eastAsia="Times New Roman" w:hAnsi="Times New Roman" w:cs="Times New Roman"/>
                <w:color w:val="000020"/>
              </w:rPr>
              <w:t>Grimkes</w:t>
            </w:r>
            <w:proofErr w:type="spellEnd"/>
            <w:r w:rsidRPr="00332FFA">
              <w:rPr>
                <w:rFonts w:ascii="Times New Roman" w:eastAsia="Times New Roman" w:hAnsi="Times New Roman" w:cs="Times New Roman"/>
                <w:color w:val="000020"/>
              </w:rPr>
              <w:t>, Kelly Miller, J. W. E. Bowen, and other representatives of this group, can much longer be silent. Such men feel in conscience bound to ask of this nation three things:</w:t>
            </w:r>
          </w:p>
          <w:p w:rsidR="00332FFA" w:rsidRPr="00332FFA" w:rsidRDefault="00332FFA" w:rsidP="00332FFA">
            <w:pPr>
              <w:numPr>
                <w:ilvl w:val="0"/>
                <w:numId w:val="3"/>
              </w:numPr>
              <w:spacing w:before="100" w:beforeAutospacing="1" w:after="100" w:afterAutospacing="1"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The right to vote.</w:t>
            </w:r>
          </w:p>
          <w:p w:rsidR="00332FFA" w:rsidRPr="00332FFA" w:rsidRDefault="00332FFA" w:rsidP="00332FFA">
            <w:pPr>
              <w:numPr>
                <w:ilvl w:val="0"/>
                <w:numId w:val="3"/>
              </w:numPr>
              <w:spacing w:before="100" w:beforeAutospacing="1" w:after="100" w:afterAutospacing="1"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Civic equality.</w:t>
            </w:r>
          </w:p>
          <w:p w:rsidR="00332FFA" w:rsidRPr="00332FFA" w:rsidRDefault="00332FFA" w:rsidP="00332FFA">
            <w:pPr>
              <w:numPr>
                <w:ilvl w:val="0"/>
                <w:numId w:val="3"/>
              </w:numPr>
              <w:spacing w:before="100" w:beforeAutospacing="1" w:after="100" w:afterAutospacing="1"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The education of youth according to ability.</w:t>
            </w:r>
          </w:p>
          <w:p w:rsidR="00332FFA" w:rsidRPr="00332FFA" w:rsidRDefault="00332FFA" w:rsidP="00332FFA">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They acknowledge Mr. Washington’</w:t>
            </w:r>
            <w:r w:rsidR="003B09DC">
              <w:rPr>
                <w:rFonts w:ascii="Times New Roman" w:eastAsia="Times New Roman" w:hAnsi="Times New Roman" w:cs="Times New Roman"/>
                <w:color w:val="000020"/>
              </w:rPr>
              <w:t>s invaluable service in counsel</w:t>
            </w:r>
            <w:r w:rsidRPr="00332FFA">
              <w:rPr>
                <w:rFonts w:ascii="Times New Roman" w:eastAsia="Times New Roman" w:hAnsi="Times New Roman" w:cs="Times New Roman"/>
                <w:color w:val="000020"/>
              </w:rPr>
              <w:t>ing patience and courtesy in such demands; they do not ask that ignorant black men vote when ignorant whites are debarred, or that any reasonable restrictions in the suffrage should not be applied; they know that the low social level of the mass of the race is responsible for much discrimination against it, but they also know, and the nation knows, that relentless color-prejudice is more often a cause than a result of the Negro’s degradation; they seek the abatement of this relic of barbarism, and not its systematic encouragement and pampering by all agencies of social power from the Associated Press to the Church of Christ. They advocate, with Mr. Washington, a broad system of Negro common schools supplemented by thorough industrial training; but they are surprised that a man of Mr. Washington’s insight cannot see that no such educational system ever has rested or can rest on any other basis than that of the well-equipped college and university, and they insist that there is a demand for a few such institutions throughout the South to train the best of the Negro youth as teachers, professional men, and leaders.</w:t>
            </w:r>
          </w:p>
        </w:tc>
        <w:tc>
          <w:tcPr>
            <w:tcW w:w="20"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sz w:val="20"/>
                <w:szCs w:val="20"/>
              </w:rPr>
            </w:pPr>
            <w:bookmarkStart w:id="16" w:name="19"/>
            <w:r w:rsidRPr="00332FFA">
              <w:rPr>
                <w:rFonts w:ascii="Times New Roman" w:eastAsia="Times New Roman" w:hAnsi="Times New Roman" w:cs="Times New Roman"/>
                <w:sz w:val="20"/>
                <w:szCs w:val="20"/>
              </w:rPr>
              <w:lastRenderedPageBreak/>
              <w:t>19</w:t>
            </w:r>
            <w:bookmarkEnd w:id="16"/>
          </w:p>
        </w:tc>
      </w:tr>
      <w:tr w:rsidR="00332FFA" w:rsidRPr="00332FFA" w:rsidTr="000D65F5">
        <w:trPr>
          <w:tblCellSpacing w:w="15" w:type="dxa"/>
          <w:jc w:val="center"/>
        </w:trPr>
        <w:tc>
          <w:tcPr>
            <w:tcW w:w="9203"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lastRenderedPageBreak/>
              <w:t>This group of men honor Mr. Washington for his attitude of conciliation toward the white South; they accept the “Atlanta Compromise” in its broadest interpretation; they recognize, with him, many signs of promise, many men of high purpose and fair judgment, in this section; they know that no easy task has been laid upon a region already tottering under heavy burdens. But, nevertheless, they insist that the way to truth and right lies in straightforward honesty, not in indiscriminate flattery; in praising those of th</w:t>
            </w:r>
            <w:r w:rsidR="005577B6">
              <w:rPr>
                <w:rFonts w:ascii="Times New Roman" w:eastAsia="Times New Roman" w:hAnsi="Times New Roman" w:cs="Times New Roman"/>
                <w:color w:val="000020"/>
              </w:rPr>
              <w:t>e South who do well and criticiz</w:t>
            </w:r>
            <w:r w:rsidRPr="00332FFA">
              <w:rPr>
                <w:rFonts w:ascii="Times New Roman" w:eastAsia="Times New Roman" w:hAnsi="Times New Roman" w:cs="Times New Roman"/>
                <w:color w:val="000020"/>
              </w:rPr>
              <w:t>ing uncompromisingly those who do ill; in taking advantage of the opportunities at hand and urging their fellows to do the same, but at the same time in remembering that only a firm adherence to their higher ideals and aspirations will ever keep those ideals within the realm of possibility. They do not expect that the free right to vote, to enjoy civic rights, and to be educated, will come in a moment; they do not expect to see the bias and prejudices of years disappear at the blast of a trumpet; but they are absolutely certain that the way for a people to gain their reasonable rights is not by voluntarily throwing them away and insisting that they do not want them; that the way for a people to gain respect is not by continually belittling and ridiculing themselves; that, on the contrary, Negroes must insist continually, in season and out of season, that voting is necessary to modern manhood, that color discrimination is barbarism, and that black boys need education as well as white boys.</w:t>
            </w:r>
          </w:p>
        </w:tc>
        <w:tc>
          <w:tcPr>
            <w:tcW w:w="20"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sz w:val="20"/>
                <w:szCs w:val="20"/>
              </w:rPr>
            </w:pPr>
            <w:bookmarkStart w:id="17" w:name="20"/>
            <w:r w:rsidRPr="00332FFA">
              <w:rPr>
                <w:rFonts w:ascii="Times New Roman" w:eastAsia="Times New Roman" w:hAnsi="Times New Roman" w:cs="Times New Roman"/>
                <w:sz w:val="20"/>
                <w:szCs w:val="20"/>
              </w:rPr>
              <w:t>20</w:t>
            </w:r>
            <w:bookmarkEnd w:id="17"/>
          </w:p>
        </w:tc>
      </w:tr>
      <w:tr w:rsidR="00332FFA" w:rsidRPr="00332FFA" w:rsidTr="000D65F5">
        <w:trPr>
          <w:tblCellSpacing w:w="15" w:type="dxa"/>
          <w:jc w:val="center"/>
        </w:trPr>
        <w:tc>
          <w:tcPr>
            <w:tcW w:w="9203"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 xml:space="preserve">In failing thus to state plainly and unequivocally the legitimate demands of their people, even at the cost of opposing an honored leader, the thinking classes of American Negroes would shirk a heavy responsibility,—a responsibility to themselves, a responsibility to the struggling masses, a responsibility to the darker races of men whose future depends so largely on this American experiment, but especially a responsibility to this nation,—this common Fatherland. It is wrong to encourage a man or a people in evil-doing; it is wrong to aid and abet a national crime simply because it is unpopular not to do so. The growing spirit of kindliness and reconciliation between the North and South after the frightful differences of a generation ago ought to be a source of deep congratulation to all, and especially to those whose mistreatment caused the war; but if that reconciliation is to be marked by the industrial slavery and civic death of those same black men, with permanent legislation into a position of inferiority, then those black men, if they are really men, are called upon by every consideration of patriotism and loyalty to oppose such a course by all civilized methods, even though </w:t>
            </w:r>
            <w:r w:rsidRPr="00332FFA">
              <w:rPr>
                <w:rFonts w:ascii="Times New Roman" w:eastAsia="Times New Roman" w:hAnsi="Times New Roman" w:cs="Times New Roman"/>
                <w:color w:val="000020"/>
              </w:rPr>
              <w:lastRenderedPageBreak/>
              <w:t>such opposition involves disagreement with Mr. Booker T. Washington. We have no right to sit silently by while the inevitable seeds are sown for a harvest of disaster to our children, black and white.</w:t>
            </w:r>
          </w:p>
        </w:tc>
        <w:tc>
          <w:tcPr>
            <w:tcW w:w="20"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sz w:val="20"/>
                <w:szCs w:val="20"/>
              </w:rPr>
            </w:pPr>
            <w:bookmarkStart w:id="18" w:name="21"/>
            <w:r w:rsidRPr="00332FFA">
              <w:rPr>
                <w:rFonts w:ascii="Times New Roman" w:eastAsia="Times New Roman" w:hAnsi="Times New Roman" w:cs="Times New Roman"/>
                <w:sz w:val="20"/>
                <w:szCs w:val="20"/>
              </w:rPr>
              <w:lastRenderedPageBreak/>
              <w:t>21</w:t>
            </w:r>
            <w:bookmarkEnd w:id="18"/>
          </w:p>
        </w:tc>
      </w:tr>
      <w:tr w:rsidR="00332FFA" w:rsidRPr="00332FFA" w:rsidTr="000D65F5">
        <w:trPr>
          <w:tblCellSpacing w:w="15" w:type="dxa"/>
          <w:jc w:val="center"/>
        </w:trPr>
        <w:tc>
          <w:tcPr>
            <w:tcW w:w="9203"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lastRenderedPageBreak/>
              <w:t xml:space="preserve">First, it is the duty of black men to judge the South discriminatingly. The present </w:t>
            </w:r>
            <w:proofErr w:type="gramStart"/>
            <w:r w:rsidRPr="00332FFA">
              <w:rPr>
                <w:rFonts w:ascii="Times New Roman" w:eastAsia="Times New Roman" w:hAnsi="Times New Roman" w:cs="Times New Roman"/>
                <w:color w:val="000020"/>
              </w:rPr>
              <w:t>generation of Southerners are</w:t>
            </w:r>
            <w:proofErr w:type="gramEnd"/>
            <w:r w:rsidRPr="00332FFA">
              <w:rPr>
                <w:rFonts w:ascii="Times New Roman" w:eastAsia="Times New Roman" w:hAnsi="Times New Roman" w:cs="Times New Roman"/>
                <w:color w:val="000020"/>
              </w:rPr>
              <w:t xml:space="preserve"> not responsible for the past, and they should not be blindly hated or blamed for it. Furthermore, to no class is the indiscriminate endorsement of the recent course of the South toward Negroes more nauseating than to the best thought of the South. The South is not “solid”; it is a land in the ferment of social change, wherein forces of all kinds are fighting for supremacy; and to praise the ill the South is to-day perpetrating is just as wrong as to condemn the good. Discriminating and broad-minded criticism is what the South needs,—needs it for the sake of her own white sons and daughters, and for the insurance of robust, healthy mental and moral development.</w:t>
            </w:r>
          </w:p>
        </w:tc>
        <w:tc>
          <w:tcPr>
            <w:tcW w:w="20"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sz w:val="20"/>
                <w:szCs w:val="20"/>
              </w:rPr>
            </w:pPr>
            <w:bookmarkStart w:id="19" w:name="22"/>
            <w:r w:rsidRPr="00332FFA">
              <w:rPr>
                <w:rFonts w:ascii="Times New Roman" w:eastAsia="Times New Roman" w:hAnsi="Times New Roman" w:cs="Times New Roman"/>
                <w:sz w:val="20"/>
                <w:szCs w:val="20"/>
              </w:rPr>
              <w:t>22</w:t>
            </w:r>
            <w:bookmarkEnd w:id="19"/>
          </w:p>
        </w:tc>
      </w:tr>
      <w:tr w:rsidR="00332FFA" w:rsidRPr="00332FFA" w:rsidTr="000D65F5">
        <w:trPr>
          <w:tblCellSpacing w:w="15" w:type="dxa"/>
          <w:jc w:val="center"/>
        </w:trPr>
        <w:tc>
          <w:tcPr>
            <w:tcW w:w="9203"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 xml:space="preserve">To-day even the attitude of the Southern whites toward the blacks is not, as so many assume, in all cases the same; the ignorant Southerner hates the Negro, the workingmen fear his competition, the money-makers wish to use him as a laborer, some of the educated see a menace in his upward development, while others—usually the sons of the masters—wish to help him to rise. National opinion has enabled this last class to maintain the Negro common schools, and to protect the Negro partially in property, life, and limb. Through the pressure of the money-makers, the Negro is in danger of being reduced to semi-slavery, especially in the country districts; the workingmen, and those of the educated who fear the Negro, have united to disfranchise him, and some have urged his deportation; while the passions of the ignorant are easily aroused to lynch and abuse any black man. To praise this intricate whirl of thought and prejudice is nonsense; to inveigh indiscriminately against “the South” is unjust; but to use the same breath in praising Governor </w:t>
            </w:r>
            <w:proofErr w:type="spellStart"/>
            <w:r w:rsidRPr="00332FFA">
              <w:rPr>
                <w:rFonts w:ascii="Times New Roman" w:eastAsia="Times New Roman" w:hAnsi="Times New Roman" w:cs="Times New Roman"/>
                <w:color w:val="000020"/>
              </w:rPr>
              <w:t>Aycock</w:t>
            </w:r>
            <w:proofErr w:type="spellEnd"/>
            <w:r w:rsidRPr="00332FFA">
              <w:rPr>
                <w:rFonts w:ascii="Times New Roman" w:eastAsia="Times New Roman" w:hAnsi="Times New Roman" w:cs="Times New Roman"/>
                <w:color w:val="000020"/>
              </w:rPr>
              <w:t>, exposing Senator Morgan, arguing with Mr. Thomas Nelson Page, and denouncing Senator Ben Tillman, is not only sane, but the imperative duty of thinking black men.</w:t>
            </w:r>
          </w:p>
        </w:tc>
        <w:tc>
          <w:tcPr>
            <w:tcW w:w="20"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sz w:val="20"/>
                <w:szCs w:val="20"/>
              </w:rPr>
            </w:pPr>
            <w:bookmarkStart w:id="20" w:name="23"/>
            <w:r w:rsidRPr="00332FFA">
              <w:rPr>
                <w:rFonts w:ascii="Times New Roman" w:eastAsia="Times New Roman" w:hAnsi="Times New Roman" w:cs="Times New Roman"/>
                <w:sz w:val="20"/>
                <w:szCs w:val="20"/>
              </w:rPr>
              <w:t>23</w:t>
            </w:r>
            <w:bookmarkEnd w:id="20"/>
          </w:p>
        </w:tc>
      </w:tr>
      <w:tr w:rsidR="00332FFA" w:rsidRPr="00332FFA" w:rsidTr="000D65F5">
        <w:trPr>
          <w:tblCellSpacing w:w="15" w:type="dxa"/>
          <w:jc w:val="center"/>
        </w:trPr>
        <w:tc>
          <w:tcPr>
            <w:tcW w:w="9203"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It would be unjust to Mr. Washington not to acknowledge that in several instances he has opposed movements in the South which were unjust to the Negro; he sent memorials to the Louisiana and Alabama constitutional conventions, he has spoken against lynching, and in other ways has openly or silently set his influence against sinister schemes and unfortunate happenings. Notwithstanding this, it is equally true to assert that on the whole the distinct impression left by Mr. Washington’s propaganda is, first, that the South is justified in its present attitude toward the Negro because of the Negro’s degradation; secondly, that the prime cause of the Negro’s failure to rise more quickly is his wrong education in the past; and, thirdly, that his future rise depends primarily on his own efforts. Each of these propositions is a dangerous half-truth. The supplementary truths must never be lost sight of: first, slavery and race-prejudice are potent if not sufficient causes of the Negro’s position; second, industrial and common-school training were necessarily slow in planting because they had to await the black teachers trained by higher institutions,—it being extremely doubtful if any essentially different development was possible, and certainly a Tuskegee was unthinkable before 1880; and, third, while it is a great truth to say that the Negro must strive and strive mightily to help himself, it is equally true that unless his striving be not simply seconded, but rather aroused and encouraged, by the initiative of the richer and wiser environing group, he cannot hope for great success.</w:t>
            </w:r>
          </w:p>
        </w:tc>
        <w:tc>
          <w:tcPr>
            <w:tcW w:w="20"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sz w:val="20"/>
                <w:szCs w:val="20"/>
              </w:rPr>
            </w:pPr>
            <w:bookmarkStart w:id="21" w:name="24"/>
            <w:r w:rsidRPr="00332FFA">
              <w:rPr>
                <w:rFonts w:ascii="Times New Roman" w:eastAsia="Times New Roman" w:hAnsi="Times New Roman" w:cs="Times New Roman"/>
                <w:sz w:val="20"/>
                <w:szCs w:val="20"/>
              </w:rPr>
              <w:t>24</w:t>
            </w:r>
            <w:bookmarkEnd w:id="21"/>
          </w:p>
        </w:tc>
      </w:tr>
      <w:tr w:rsidR="00332FFA" w:rsidRPr="00332FFA" w:rsidTr="000D65F5">
        <w:trPr>
          <w:tblCellSpacing w:w="15" w:type="dxa"/>
          <w:jc w:val="center"/>
        </w:trPr>
        <w:tc>
          <w:tcPr>
            <w:tcW w:w="9203"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 xml:space="preserve">In his failure to realize and impress this last point, Mr. Washington is especially to be </w:t>
            </w:r>
            <w:proofErr w:type="spellStart"/>
            <w:r w:rsidRPr="00332FFA">
              <w:rPr>
                <w:rFonts w:ascii="Times New Roman" w:eastAsia="Times New Roman" w:hAnsi="Times New Roman" w:cs="Times New Roman"/>
                <w:color w:val="000020"/>
              </w:rPr>
              <w:t>criticised</w:t>
            </w:r>
            <w:proofErr w:type="spellEnd"/>
            <w:r w:rsidRPr="00332FFA">
              <w:rPr>
                <w:rFonts w:ascii="Times New Roman" w:eastAsia="Times New Roman" w:hAnsi="Times New Roman" w:cs="Times New Roman"/>
                <w:color w:val="000020"/>
              </w:rPr>
              <w:t>. His doctrine has tended to make the whites, North and South, shift the burden of the Negro problem to the Negro’s shoulders and stand aside as critical and rather pessimistic spectators; when in fact the burden belongs to the nation, and the hands of none of us are clean if we bend not our energies to righting these great wrongs.</w:t>
            </w:r>
          </w:p>
        </w:tc>
        <w:tc>
          <w:tcPr>
            <w:tcW w:w="20"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sz w:val="20"/>
                <w:szCs w:val="20"/>
              </w:rPr>
            </w:pPr>
            <w:bookmarkStart w:id="22" w:name="25"/>
            <w:r w:rsidRPr="00332FFA">
              <w:rPr>
                <w:rFonts w:ascii="Times New Roman" w:eastAsia="Times New Roman" w:hAnsi="Times New Roman" w:cs="Times New Roman"/>
                <w:sz w:val="20"/>
                <w:szCs w:val="20"/>
              </w:rPr>
              <w:t>25</w:t>
            </w:r>
            <w:bookmarkEnd w:id="22"/>
          </w:p>
        </w:tc>
      </w:tr>
      <w:tr w:rsidR="00332FFA" w:rsidRPr="00332FFA" w:rsidTr="000D65F5">
        <w:trPr>
          <w:tblCellSpacing w:w="15" w:type="dxa"/>
          <w:jc w:val="center"/>
        </w:trPr>
        <w:tc>
          <w:tcPr>
            <w:tcW w:w="9203"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t xml:space="preserve">The South ought to be led, by candid and honest criticism, to assert her better self and do her full duty to the race she has cruelly wronged and is still wronging. The North—her co-partner in guilt—cannot salve her conscience by plastering it with gold. We cannot settle this problem by diplomacy and suaveness, by “policy” alone. If worse come to worst, can the moral </w:t>
            </w:r>
            <w:proofErr w:type="spellStart"/>
            <w:r w:rsidRPr="00332FFA">
              <w:rPr>
                <w:rFonts w:ascii="Times New Roman" w:eastAsia="Times New Roman" w:hAnsi="Times New Roman" w:cs="Times New Roman"/>
                <w:color w:val="000020"/>
              </w:rPr>
              <w:t>fibre</w:t>
            </w:r>
            <w:proofErr w:type="spellEnd"/>
            <w:r w:rsidRPr="00332FFA">
              <w:rPr>
                <w:rFonts w:ascii="Times New Roman" w:eastAsia="Times New Roman" w:hAnsi="Times New Roman" w:cs="Times New Roman"/>
                <w:color w:val="000020"/>
              </w:rPr>
              <w:t xml:space="preserve"> of this country survive the slow throttling and murder of nine millions of men?</w:t>
            </w:r>
          </w:p>
        </w:tc>
        <w:tc>
          <w:tcPr>
            <w:tcW w:w="20"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sz w:val="20"/>
                <w:szCs w:val="20"/>
              </w:rPr>
            </w:pPr>
            <w:bookmarkStart w:id="23" w:name="26"/>
            <w:r w:rsidRPr="00332FFA">
              <w:rPr>
                <w:rFonts w:ascii="Times New Roman" w:eastAsia="Times New Roman" w:hAnsi="Times New Roman" w:cs="Times New Roman"/>
                <w:sz w:val="20"/>
                <w:szCs w:val="20"/>
              </w:rPr>
              <w:t>26</w:t>
            </w:r>
            <w:bookmarkEnd w:id="23"/>
          </w:p>
        </w:tc>
      </w:tr>
      <w:tr w:rsidR="00332FFA" w:rsidRPr="00332FFA" w:rsidTr="000D65F5">
        <w:trPr>
          <w:tblCellSpacing w:w="15" w:type="dxa"/>
          <w:jc w:val="center"/>
        </w:trPr>
        <w:tc>
          <w:tcPr>
            <w:tcW w:w="9203"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color w:val="000020"/>
              </w:rPr>
            </w:pPr>
            <w:r w:rsidRPr="00332FFA">
              <w:rPr>
                <w:rFonts w:ascii="Times New Roman" w:eastAsia="Times New Roman" w:hAnsi="Times New Roman" w:cs="Times New Roman"/>
                <w:color w:val="000020"/>
              </w:rPr>
              <w:lastRenderedPageBreak/>
              <w:t>The black men of America have a duty to perform, a duty stern and delicate,—a forward movement to oppose a part of the work of their greatest leader. So far as Mr. Washington preaches Thrift, Patience, and Industrial Training for the masses, we must hold up his hands and strive with him, rejoicing in his honors and glorying in the strength of this Joshua called of God and of man to lead the headless host. But so far as Mr. Washington apologizes for injustice, North or South, does not rightly value the privilege and duty of voting, belittles the emasculating effects of caste distinctions, and opposes the higher training and ambition of our brighter minds,—so far as he, the South, or the Nation, does this,—we must unceasingly and firmly oppose them. By every civilized and peaceful method we must strive for the rights which the world accords to men, clinging unwaveringly to those great words which the sons of the Fathers would fain forget: “We hold these truths to be self-evident: That all men are created equal; that they are endowed by their Creator with certain unalienable rights; that among these are life, liberty, and the pursuit of happiness.”</w:t>
            </w:r>
          </w:p>
        </w:tc>
        <w:tc>
          <w:tcPr>
            <w:tcW w:w="20" w:type="dxa"/>
            <w:shd w:val="clear" w:color="auto" w:fill="FFFFFF"/>
            <w:vAlign w:val="center"/>
            <w:hideMark/>
          </w:tcPr>
          <w:p w:rsidR="00332FFA" w:rsidRPr="00332FFA" w:rsidRDefault="00332FFA" w:rsidP="00332FFA">
            <w:pPr>
              <w:spacing w:after="0" w:line="240" w:lineRule="auto"/>
              <w:rPr>
                <w:rFonts w:ascii="Times New Roman" w:eastAsia="Times New Roman" w:hAnsi="Times New Roman" w:cs="Times New Roman"/>
                <w:sz w:val="20"/>
                <w:szCs w:val="20"/>
              </w:rPr>
            </w:pPr>
          </w:p>
        </w:tc>
      </w:tr>
    </w:tbl>
    <w:p w:rsidR="001D0B05" w:rsidRDefault="001D0B05"/>
    <w:sectPr w:rsidR="001D0B05" w:rsidSect="001D0B0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99A" w:rsidRDefault="0014799A" w:rsidP="0014799A">
      <w:pPr>
        <w:spacing w:after="0" w:line="240" w:lineRule="auto"/>
      </w:pPr>
      <w:r>
        <w:separator/>
      </w:r>
    </w:p>
  </w:endnote>
  <w:endnote w:type="continuationSeparator" w:id="0">
    <w:p w:rsidR="0014799A" w:rsidRDefault="0014799A" w:rsidP="0014799A">
      <w:pPr>
        <w:spacing w:after="0" w:line="240" w:lineRule="auto"/>
      </w:pPr>
      <w:r>
        <w:continuationSeparator/>
      </w:r>
    </w:p>
  </w:endnote>
  <w:endnote w:id="1">
    <w:p w:rsidR="00E76C17" w:rsidRDefault="0014799A" w:rsidP="00E76C17">
      <w:pPr>
        <w:pStyle w:val="NormalWeb"/>
        <w:spacing w:before="0" w:beforeAutospacing="0" w:after="0" w:afterAutospacing="0"/>
        <w:rPr>
          <w:color w:val="000000" w:themeColor="text1"/>
          <w:sz w:val="18"/>
          <w:szCs w:val="18"/>
        </w:rPr>
      </w:pPr>
      <w:r>
        <w:rPr>
          <w:rStyle w:val="EndnoteReference"/>
        </w:rPr>
        <w:endnoteRef/>
      </w:r>
      <w:r>
        <w:t xml:space="preserve"> </w:t>
      </w:r>
      <w:r w:rsidRPr="0014799A">
        <w:rPr>
          <w:b/>
          <w:color w:val="000000" w:themeColor="text1"/>
          <w:sz w:val="18"/>
          <w:szCs w:val="18"/>
        </w:rPr>
        <w:t>Benjamin Banneker</w:t>
      </w:r>
      <w:r w:rsidRPr="0014799A">
        <w:rPr>
          <w:color w:val="000000" w:themeColor="text1"/>
          <w:sz w:val="18"/>
          <w:szCs w:val="18"/>
        </w:rPr>
        <w:t xml:space="preserve"> (November 9, 1731 – October 9, 1806) was a </w:t>
      </w:r>
      <w:hyperlink r:id="rId1" w:tooltip="Free negro" w:history="1">
        <w:r w:rsidRPr="0014799A">
          <w:rPr>
            <w:rStyle w:val="Hyperlink"/>
            <w:color w:val="000000" w:themeColor="text1"/>
            <w:sz w:val="18"/>
            <w:szCs w:val="18"/>
            <w:u w:val="none"/>
          </w:rPr>
          <w:t>free African American</w:t>
        </w:r>
      </w:hyperlink>
      <w:r w:rsidRPr="0014799A">
        <w:rPr>
          <w:color w:val="000000" w:themeColor="text1"/>
          <w:sz w:val="18"/>
          <w:szCs w:val="18"/>
        </w:rPr>
        <w:t xml:space="preserve"> scientist, </w:t>
      </w:r>
      <w:hyperlink r:id="rId2" w:tooltip="Surveying" w:history="1">
        <w:r w:rsidRPr="0014799A">
          <w:rPr>
            <w:rStyle w:val="Hyperlink"/>
            <w:color w:val="000000" w:themeColor="text1"/>
            <w:sz w:val="18"/>
            <w:szCs w:val="18"/>
            <w:u w:val="none"/>
          </w:rPr>
          <w:t>surveyor</w:t>
        </w:r>
      </w:hyperlink>
      <w:r w:rsidRPr="0014799A">
        <w:rPr>
          <w:color w:val="000000" w:themeColor="text1"/>
          <w:sz w:val="18"/>
          <w:szCs w:val="18"/>
        </w:rPr>
        <w:t xml:space="preserve">, </w:t>
      </w:r>
      <w:hyperlink r:id="rId3" w:tooltip="Almanac" w:history="1">
        <w:r w:rsidRPr="0014799A">
          <w:rPr>
            <w:rStyle w:val="Hyperlink"/>
            <w:color w:val="000000" w:themeColor="text1"/>
            <w:sz w:val="18"/>
            <w:szCs w:val="18"/>
            <w:u w:val="none"/>
          </w:rPr>
          <w:t>almanac</w:t>
        </w:r>
      </w:hyperlink>
      <w:r w:rsidRPr="0014799A">
        <w:rPr>
          <w:color w:val="000000" w:themeColor="text1"/>
          <w:sz w:val="18"/>
          <w:szCs w:val="18"/>
        </w:rPr>
        <w:t xml:space="preserve"> author and </w:t>
      </w:r>
      <w:hyperlink r:id="rId4" w:tooltip="Farmer" w:history="1">
        <w:r w:rsidRPr="0014799A">
          <w:rPr>
            <w:rStyle w:val="Hyperlink"/>
            <w:color w:val="000000" w:themeColor="text1"/>
            <w:sz w:val="18"/>
            <w:szCs w:val="18"/>
            <w:u w:val="none"/>
          </w:rPr>
          <w:t>farmer</w:t>
        </w:r>
      </w:hyperlink>
      <w:r w:rsidRPr="0014799A">
        <w:rPr>
          <w:color w:val="000000" w:themeColor="text1"/>
          <w:sz w:val="18"/>
          <w:szCs w:val="18"/>
        </w:rPr>
        <w:t xml:space="preserve">. Born in </w:t>
      </w:r>
      <w:hyperlink r:id="rId5" w:tooltip="Baltimore County, Maryland" w:history="1">
        <w:r w:rsidRPr="0014799A">
          <w:rPr>
            <w:rStyle w:val="Hyperlink"/>
            <w:color w:val="000000" w:themeColor="text1"/>
            <w:sz w:val="18"/>
            <w:szCs w:val="18"/>
            <w:u w:val="none"/>
          </w:rPr>
          <w:t>Baltimore County, Maryland</w:t>
        </w:r>
      </w:hyperlink>
      <w:r w:rsidRPr="0014799A">
        <w:rPr>
          <w:color w:val="000000" w:themeColor="text1"/>
          <w:sz w:val="18"/>
          <w:szCs w:val="18"/>
        </w:rPr>
        <w:t xml:space="preserve"> to a free </w:t>
      </w:r>
      <w:hyperlink r:id="rId6" w:tooltip="African American" w:history="1">
        <w:r w:rsidRPr="0014799A">
          <w:rPr>
            <w:rStyle w:val="Hyperlink"/>
            <w:color w:val="000000" w:themeColor="text1"/>
            <w:sz w:val="18"/>
            <w:szCs w:val="18"/>
            <w:u w:val="none"/>
          </w:rPr>
          <w:t>African American</w:t>
        </w:r>
      </w:hyperlink>
      <w:r w:rsidRPr="0014799A">
        <w:rPr>
          <w:color w:val="000000" w:themeColor="text1"/>
          <w:sz w:val="18"/>
          <w:szCs w:val="18"/>
        </w:rPr>
        <w:t xml:space="preserve"> woman and a former </w:t>
      </w:r>
      <w:hyperlink r:id="rId7" w:tooltip="Slavery" w:history="1">
        <w:r w:rsidRPr="0014799A">
          <w:rPr>
            <w:rStyle w:val="Hyperlink"/>
            <w:color w:val="000000" w:themeColor="text1"/>
            <w:sz w:val="18"/>
            <w:szCs w:val="18"/>
            <w:u w:val="none"/>
          </w:rPr>
          <w:t>slave</w:t>
        </w:r>
      </w:hyperlink>
      <w:r w:rsidRPr="0014799A">
        <w:rPr>
          <w:color w:val="000000" w:themeColor="text1"/>
          <w:sz w:val="18"/>
          <w:szCs w:val="18"/>
        </w:rPr>
        <w:t xml:space="preserve">, Banneker had little formal education and was largely self-taught. He is known for being part of a group led by </w:t>
      </w:r>
      <w:hyperlink r:id="rId8" w:tooltip="Andrew Ellicott (surveyor)" w:history="1">
        <w:r w:rsidRPr="0014799A">
          <w:rPr>
            <w:rStyle w:val="Hyperlink"/>
            <w:color w:val="000000" w:themeColor="text1"/>
            <w:sz w:val="18"/>
            <w:szCs w:val="18"/>
            <w:u w:val="none"/>
          </w:rPr>
          <w:t>Major Andrew Ellicott</w:t>
        </w:r>
      </w:hyperlink>
      <w:r w:rsidRPr="0014799A">
        <w:rPr>
          <w:color w:val="000000" w:themeColor="text1"/>
          <w:sz w:val="18"/>
          <w:szCs w:val="18"/>
        </w:rPr>
        <w:t xml:space="preserve"> that surveyed the borders of the original </w:t>
      </w:r>
      <w:hyperlink r:id="rId9" w:tooltip="Washington, D.C." w:history="1">
        <w:r w:rsidRPr="0014799A">
          <w:rPr>
            <w:rStyle w:val="Hyperlink"/>
            <w:color w:val="000000" w:themeColor="text1"/>
            <w:sz w:val="18"/>
            <w:szCs w:val="18"/>
            <w:u w:val="none"/>
          </w:rPr>
          <w:t>District of Columbia</w:t>
        </w:r>
      </w:hyperlink>
      <w:r w:rsidRPr="0014799A">
        <w:rPr>
          <w:color w:val="000000" w:themeColor="text1"/>
          <w:sz w:val="18"/>
          <w:szCs w:val="18"/>
        </w:rPr>
        <w:t xml:space="preserve">, the federal capital district of the </w:t>
      </w:r>
      <w:hyperlink r:id="rId10" w:tooltip="United States" w:history="1">
        <w:r w:rsidRPr="0014799A">
          <w:rPr>
            <w:rStyle w:val="Hyperlink"/>
            <w:color w:val="000000" w:themeColor="text1"/>
            <w:sz w:val="18"/>
            <w:szCs w:val="18"/>
            <w:u w:val="none"/>
          </w:rPr>
          <w:t>United States</w:t>
        </w:r>
      </w:hyperlink>
      <w:r w:rsidRPr="0014799A">
        <w:rPr>
          <w:color w:val="000000" w:themeColor="text1"/>
          <w:sz w:val="18"/>
          <w:szCs w:val="18"/>
        </w:rPr>
        <w:t>.</w:t>
      </w:r>
      <w:r>
        <w:rPr>
          <w:color w:val="000000" w:themeColor="text1"/>
          <w:sz w:val="18"/>
          <w:szCs w:val="18"/>
        </w:rPr>
        <w:t xml:space="preserve"> </w:t>
      </w:r>
      <w:r w:rsidRPr="0014799A">
        <w:rPr>
          <w:color w:val="000000" w:themeColor="text1"/>
          <w:sz w:val="18"/>
          <w:szCs w:val="18"/>
        </w:rPr>
        <w:t xml:space="preserve">Banneker's knowledge of </w:t>
      </w:r>
      <w:hyperlink r:id="rId11" w:tooltip="Astronomy" w:history="1">
        <w:r w:rsidRPr="0014799A">
          <w:rPr>
            <w:rStyle w:val="Hyperlink"/>
            <w:color w:val="000000" w:themeColor="text1"/>
            <w:sz w:val="18"/>
            <w:szCs w:val="18"/>
            <w:u w:val="none"/>
          </w:rPr>
          <w:t>astronomy</w:t>
        </w:r>
      </w:hyperlink>
      <w:r w:rsidRPr="0014799A">
        <w:rPr>
          <w:color w:val="000000" w:themeColor="text1"/>
          <w:sz w:val="18"/>
          <w:szCs w:val="18"/>
        </w:rPr>
        <w:t xml:space="preserve"> helped him author a commercially successful series of almanacs. He corresponded with </w:t>
      </w:r>
      <w:hyperlink r:id="rId12" w:tooltip="Thomas Jefferson" w:history="1">
        <w:r w:rsidRPr="0014799A">
          <w:rPr>
            <w:rStyle w:val="Hyperlink"/>
            <w:color w:val="000000" w:themeColor="text1"/>
            <w:sz w:val="18"/>
            <w:szCs w:val="18"/>
            <w:u w:val="none"/>
          </w:rPr>
          <w:t>Thomas Jefferson</w:t>
        </w:r>
      </w:hyperlink>
      <w:r w:rsidRPr="0014799A">
        <w:rPr>
          <w:color w:val="000000" w:themeColor="text1"/>
          <w:sz w:val="18"/>
          <w:szCs w:val="18"/>
        </w:rPr>
        <w:t xml:space="preserve">, </w:t>
      </w:r>
      <w:hyperlink r:id="rId13" w:tooltip="Draft document" w:history="1">
        <w:r w:rsidRPr="0014799A">
          <w:rPr>
            <w:rStyle w:val="Hyperlink"/>
            <w:color w:val="000000" w:themeColor="text1"/>
            <w:sz w:val="18"/>
            <w:szCs w:val="18"/>
            <w:u w:val="none"/>
          </w:rPr>
          <w:t>drafter</w:t>
        </w:r>
      </w:hyperlink>
      <w:r w:rsidRPr="0014799A">
        <w:rPr>
          <w:color w:val="000000" w:themeColor="text1"/>
          <w:sz w:val="18"/>
          <w:szCs w:val="18"/>
        </w:rPr>
        <w:t xml:space="preserve"> of the </w:t>
      </w:r>
      <w:hyperlink r:id="rId14" w:tooltip="United States Declaration of Independence" w:history="1">
        <w:r w:rsidRPr="0014799A">
          <w:rPr>
            <w:rStyle w:val="Hyperlink"/>
            <w:color w:val="000000" w:themeColor="text1"/>
            <w:sz w:val="18"/>
            <w:szCs w:val="18"/>
            <w:u w:val="none"/>
          </w:rPr>
          <w:t>United States Declaration of Independence</w:t>
        </w:r>
      </w:hyperlink>
      <w:r w:rsidRPr="0014799A">
        <w:rPr>
          <w:color w:val="000000" w:themeColor="text1"/>
          <w:sz w:val="18"/>
          <w:szCs w:val="18"/>
        </w:rPr>
        <w:t xml:space="preserve">, on the topics of </w:t>
      </w:r>
      <w:hyperlink r:id="rId15" w:tooltip="Slavery in the United States" w:history="1">
        <w:r w:rsidRPr="0014799A">
          <w:rPr>
            <w:rStyle w:val="Hyperlink"/>
            <w:color w:val="000000" w:themeColor="text1"/>
            <w:sz w:val="18"/>
            <w:szCs w:val="18"/>
            <w:u w:val="none"/>
          </w:rPr>
          <w:t>slavery</w:t>
        </w:r>
      </w:hyperlink>
      <w:r w:rsidRPr="0014799A">
        <w:rPr>
          <w:color w:val="000000" w:themeColor="text1"/>
          <w:sz w:val="18"/>
          <w:szCs w:val="18"/>
        </w:rPr>
        <w:t xml:space="preserve"> and </w:t>
      </w:r>
      <w:hyperlink r:id="rId16" w:tooltip="Racial equality" w:history="1">
        <w:r w:rsidRPr="0014799A">
          <w:rPr>
            <w:rStyle w:val="Hyperlink"/>
            <w:color w:val="000000" w:themeColor="text1"/>
            <w:sz w:val="18"/>
            <w:szCs w:val="18"/>
            <w:u w:val="none"/>
          </w:rPr>
          <w:t>racial equality</w:t>
        </w:r>
      </w:hyperlink>
      <w:r w:rsidRPr="0014799A">
        <w:rPr>
          <w:color w:val="000000" w:themeColor="text1"/>
          <w:sz w:val="18"/>
          <w:szCs w:val="18"/>
        </w:rPr>
        <w:t xml:space="preserve">. </w:t>
      </w:r>
      <w:hyperlink r:id="rId17" w:tooltip="Abolitionism" w:history="1">
        <w:r w:rsidRPr="0014799A">
          <w:rPr>
            <w:rStyle w:val="Hyperlink"/>
            <w:color w:val="000000" w:themeColor="text1"/>
            <w:sz w:val="18"/>
            <w:szCs w:val="18"/>
            <w:u w:val="none"/>
          </w:rPr>
          <w:t>Abolitionists</w:t>
        </w:r>
      </w:hyperlink>
      <w:r w:rsidRPr="0014799A">
        <w:rPr>
          <w:color w:val="000000" w:themeColor="text1"/>
          <w:sz w:val="18"/>
          <w:szCs w:val="18"/>
        </w:rPr>
        <w:t xml:space="preserve"> and advocates of racial equality promoted and praised his works.</w:t>
      </w:r>
    </w:p>
    <w:p w:rsidR="0014799A" w:rsidRPr="0014799A" w:rsidRDefault="0014799A" w:rsidP="00E76C17">
      <w:pPr>
        <w:pStyle w:val="NormalWeb"/>
        <w:spacing w:before="0" w:beforeAutospacing="0" w:after="0" w:afterAutospacing="0"/>
        <w:rPr>
          <w:color w:val="000000" w:themeColor="text1"/>
          <w:sz w:val="18"/>
          <w:szCs w:val="18"/>
        </w:rPr>
      </w:pPr>
      <w:r w:rsidRPr="0014799A">
        <w:rPr>
          <w:b/>
          <w:bCs/>
          <w:color w:val="000000" w:themeColor="text1"/>
          <w:sz w:val="18"/>
          <w:szCs w:val="18"/>
        </w:rPr>
        <w:t xml:space="preserve">James </w:t>
      </w:r>
      <w:proofErr w:type="spellStart"/>
      <w:r w:rsidRPr="0014799A">
        <w:rPr>
          <w:b/>
          <w:bCs/>
          <w:color w:val="000000" w:themeColor="text1"/>
          <w:sz w:val="18"/>
          <w:szCs w:val="18"/>
        </w:rPr>
        <w:t>Derham</w:t>
      </w:r>
      <w:proofErr w:type="spellEnd"/>
      <w:r w:rsidRPr="0014799A">
        <w:rPr>
          <w:color w:val="000000" w:themeColor="text1"/>
          <w:sz w:val="18"/>
          <w:szCs w:val="18"/>
        </w:rPr>
        <w:t xml:space="preserve"> (c. 1757-1802?) was the </w:t>
      </w:r>
      <w:hyperlink r:id="rId18" w:tooltip="List of African-American firsts" w:history="1">
        <w:r w:rsidRPr="0014799A">
          <w:rPr>
            <w:rStyle w:val="Hyperlink"/>
            <w:color w:val="000000" w:themeColor="text1"/>
            <w:sz w:val="18"/>
            <w:szCs w:val="18"/>
            <w:u w:val="none"/>
          </w:rPr>
          <w:t>first African-American</w:t>
        </w:r>
      </w:hyperlink>
      <w:r w:rsidRPr="0014799A">
        <w:rPr>
          <w:color w:val="000000" w:themeColor="text1"/>
          <w:sz w:val="18"/>
          <w:szCs w:val="18"/>
        </w:rPr>
        <w:t xml:space="preserve"> to formally practice medicine in the United States though he never received an M.D. degree. </w:t>
      </w:r>
      <w:proofErr w:type="spellStart"/>
      <w:r w:rsidRPr="0014799A">
        <w:rPr>
          <w:color w:val="000000" w:themeColor="text1"/>
          <w:sz w:val="18"/>
          <w:szCs w:val="18"/>
        </w:rPr>
        <w:t>Derham</w:t>
      </w:r>
      <w:proofErr w:type="spellEnd"/>
      <w:r w:rsidRPr="0014799A">
        <w:rPr>
          <w:color w:val="000000" w:themeColor="text1"/>
          <w:sz w:val="18"/>
          <w:szCs w:val="18"/>
        </w:rPr>
        <w:t xml:space="preserve"> was born into slavery in </w:t>
      </w:r>
      <w:hyperlink r:id="rId19" w:tooltip="Philadelphia, Pennsylvania" w:history="1">
        <w:r w:rsidRPr="0014799A">
          <w:rPr>
            <w:rStyle w:val="Hyperlink"/>
            <w:color w:val="000000" w:themeColor="text1"/>
            <w:sz w:val="18"/>
            <w:szCs w:val="18"/>
            <w:u w:val="none"/>
          </w:rPr>
          <w:t>Philadelphia, Pennsylvania</w:t>
        </w:r>
      </w:hyperlink>
      <w:r w:rsidRPr="0014799A">
        <w:rPr>
          <w:color w:val="000000" w:themeColor="text1"/>
          <w:sz w:val="18"/>
          <w:szCs w:val="18"/>
        </w:rPr>
        <w:t>. H</w:t>
      </w:r>
      <w:r w:rsidR="003B09DC">
        <w:rPr>
          <w:color w:val="000000" w:themeColor="text1"/>
          <w:sz w:val="18"/>
          <w:szCs w:val="18"/>
        </w:rPr>
        <w:t>is owner</w:t>
      </w:r>
      <w:r w:rsidRPr="0014799A">
        <w:rPr>
          <w:color w:val="000000" w:themeColor="text1"/>
          <w:sz w:val="18"/>
          <w:szCs w:val="18"/>
        </w:rPr>
        <w:t xml:space="preserve">, a physician named Dr. Robert Love, encouraged him to go into medicine. By working as a nurse, he purchased his freedom by 1783. He opened a medical practice, by age 26 his annual earnings exceeded $3,000. </w:t>
      </w:r>
      <w:proofErr w:type="spellStart"/>
      <w:r w:rsidRPr="0014799A">
        <w:rPr>
          <w:color w:val="000000" w:themeColor="text1"/>
          <w:sz w:val="18"/>
          <w:szCs w:val="18"/>
        </w:rPr>
        <w:t>Derham</w:t>
      </w:r>
      <w:proofErr w:type="spellEnd"/>
      <w:r w:rsidRPr="0014799A">
        <w:rPr>
          <w:color w:val="000000" w:themeColor="text1"/>
          <w:sz w:val="18"/>
          <w:szCs w:val="18"/>
        </w:rPr>
        <w:t xml:space="preserve"> met with Dr. </w:t>
      </w:r>
      <w:hyperlink r:id="rId20" w:tooltip="Benjamin Rush" w:history="1">
        <w:r w:rsidRPr="0014799A">
          <w:rPr>
            <w:rStyle w:val="Hyperlink"/>
            <w:color w:val="000000" w:themeColor="text1"/>
            <w:sz w:val="18"/>
            <w:szCs w:val="18"/>
            <w:u w:val="none"/>
          </w:rPr>
          <w:t>Benjamin Rush</w:t>
        </w:r>
      </w:hyperlink>
      <w:r w:rsidRPr="0014799A">
        <w:rPr>
          <w:color w:val="000000" w:themeColor="text1"/>
          <w:sz w:val="18"/>
          <w:szCs w:val="18"/>
        </w:rPr>
        <w:t xml:space="preserve">, the father of American medicine, </w:t>
      </w:r>
      <w:r w:rsidR="003B09DC">
        <w:rPr>
          <w:color w:val="000000" w:themeColor="text1"/>
          <w:sz w:val="18"/>
          <w:szCs w:val="18"/>
        </w:rPr>
        <w:t>who</w:t>
      </w:r>
      <w:r w:rsidRPr="0014799A">
        <w:rPr>
          <w:color w:val="000000" w:themeColor="text1"/>
          <w:sz w:val="18"/>
          <w:szCs w:val="18"/>
        </w:rPr>
        <w:t xml:space="preserve"> so impressed by </w:t>
      </w:r>
      <w:proofErr w:type="spellStart"/>
      <w:r w:rsidRPr="0014799A">
        <w:rPr>
          <w:color w:val="000000" w:themeColor="text1"/>
          <w:sz w:val="18"/>
          <w:szCs w:val="18"/>
        </w:rPr>
        <w:t>Derham</w:t>
      </w:r>
      <w:proofErr w:type="spellEnd"/>
      <w:r w:rsidRPr="0014799A">
        <w:rPr>
          <w:color w:val="000000" w:themeColor="text1"/>
          <w:sz w:val="18"/>
          <w:szCs w:val="18"/>
        </w:rPr>
        <w:t xml:space="preserve"> that he encouraged him to move to Philadelphia. There he became an expert in throat diseases and in the relationship between climate and disease.</w:t>
      </w:r>
    </w:p>
    <w:p w:rsidR="0014799A" w:rsidRPr="00470F40" w:rsidRDefault="0014799A">
      <w:pPr>
        <w:pStyle w:val="EndnoteText"/>
        <w:rPr>
          <w:color w:val="000000" w:themeColor="text1"/>
        </w:rPr>
      </w:pPr>
    </w:p>
  </w:endnote>
  <w:endnote w:id="2">
    <w:p w:rsidR="00470F40" w:rsidRDefault="00470F40" w:rsidP="00470F40">
      <w:pPr>
        <w:pStyle w:val="EndnoteText"/>
        <w:rPr>
          <w:rFonts w:ascii="Times New Roman" w:hAnsi="Times New Roman" w:cs="Times New Roman"/>
          <w:color w:val="000000" w:themeColor="text1"/>
          <w:sz w:val="18"/>
          <w:szCs w:val="18"/>
        </w:rPr>
      </w:pPr>
      <w:r w:rsidRPr="00470F40">
        <w:rPr>
          <w:rStyle w:val="EndnoteReference"/>
          <w:color w:val="000000" w:themeColor="text1"/>
        </w:rPr>
        <w:endnoteRef/>
      </w:r>
      <w:r w:rsidRPr="00470F40">
        <w:rPr>
          <w:color w:val="000000" w:themeColor="text1"/>
        </w:rPr>
        <w:t xml:space="preserve"> </w:t>
      </w:r>
      <w:r w:rsidRPr="00470F40">
        <w:rPr>
          <w:rFonts w:ascii="Times New Roman" w:hAnsi="Times New Roman" w:cs="Times New Roman"/>
          <w:b/>
          <w:bCs/>
          <w:color w:val="000000" w:themeColor="text1"/>
          <w:sz w:val="18"/>
          <w:szCs w:val="18"/>
        </w:rPr>
        <w:t>David Walker</w:t>
      </w:r>
      <w:r w:rsidRPr="00470F40">
        <w:rPr>
          <w:rFonts w:ascii="Times New Roman" w:hAnsi="Times New Roman" w:cs="Times New Roman"/>
          <w:color w:val="000000" w:themeColor="text1"/>
          <w:sz w:val="18"/>
          <w:szCs w:val="18"/>
        </w:rPr>
        <w:t xml:space="preserve"> (September 27, 1796</w:t>
      </w:r>
      <w:hyperlink r:id="rId21" w:anchor="cite_note-notes_on_David_Walker.27s_death-1" w:history="1">
        <w:r w:rsidRPr="00470F40">
          <w:rPr>
            <w:rStyle w:val="Hyperlink"/>
            <w:rFonts w:ascii="Times New Roman" w:hAnsi="Times New Roman" w:cs="Times New Roman"/>
            <w:color w:val="000000" w:themeColor="text1"/>
            <w:sz w:val="18"/>
            <w:szCs w:val="18"/>
            <w:u w:val="none"/>
            <w:vertAlign w:val="superscript"/>
          </w:rPr>
          <w:t>]</w:t>
        </w:r>
      </w:hyperlink>
      <w:r w:rsidRPr="00470F40">
        <w:rPr>
          <w:rFonts w:ascii="Times New Roman" w:hAnsi="Times New Roman" w:cs="Times New Roman"/>
          <w:color w:val="000000" w:themeColor="text1"/>
          <w:sz w:val="18"/>
          <w:szCs w:val="18"/>
        </w:rPr>
        <w:t xml:space="preserve"> – June 28, 1830) was an outspoken </w:t>
      </w:r>
      <w:hyperlink r:id="rId22" w:tooltip="African-American" w:history="1">
        <w:r w:rsidRPr="00470F40">
          <w:rPr>
            <w:rStyle w:val="Hyperlink"/>
            <w:rFonts w:ascii="Times New Roman" w:hAnsi="Times New Roman" w:cs="Times New Roman"/>
            <w:color w:val="000000" w:themeColor="text1"/>
            <w:sz w:val="18"/>
            <w:szCs w:val="18"/>
            <w:u w:val="none"/>
          </w:rPr>
          <w:t>African-American</w:t>
        </w:r>
      </w:hyperlink>
      <w:r w:rsidRPr="00470F40">
        <w:rPr>
          <w:rFonts w:ascii="Times New Roman" w:hAnsi="Times New Roman" w:cs="Times New Roman"/>
          <w:color w:val="000000" w:themeColor="text1"/>
          <w:sz w:val="18"/>
          <w:szCs w:val="18"/>
        </w:rPr>
        <w:t xml:space="preserve"> </w:t>
      </w:r>
      <w:hyperlink r:id="rId23" w:tooltip="Abolitionist" w:history="1">
        <w:r w:rsidRPr="00470F40">
          <w:rPr>
            <w:rStyle w:val="Hyperlink"/>
            <w:rFonts w:ascii="Times New Roman" w:hAnsi="Times New Roman" w:cs="Times New Roman"/>
            <w:color w:val="000000" w:themeColor="text1"/>
            <w:sz w:val="18"/>
            <w:szCs w:val="18"/>
            <w:u w:val="none"/>
          </w:rPr>
          <w:t>abolitionist</w:t>
        </w:r>
      </w:hyperlink>
      <w:r w:rsidRPr="00470F40">
        <w:rPr>
          <w:rFonts w:ascii="Times New Roman" w:hAnsi="Times New Roman" w:cs="Times New Roman"/>
          <w:color w:val="000000" w:themeColor="text1"/>
          <w:sz w:val="18"/>
          <w:szCs w:val="18"/>
        </w:rPr>
        <w:t xml:space="preserve"> and anti-slavery activist. In 1829, while living in </w:t>
      </w:r>
      <w:hyperlink r:id="rId24" w:tooltip="Boston" w:history="1">
        <w:r w:rsidRPr="00470F40">
          <w:rPr>
            <w:rStyle w:val="Hyperlink"/>
            <w:rFonts w:ascii="Times New Roman" w:hAnsi="Times New Roman" w:cs="Times New Roman"/>
            <w:color w:val="000000" w:themeColor="text1"/>
            <w:sz w:val="18"/>
            <w:szCs w:val="18"/>
            <w:u w:val="none"/>
          </w:rPr>
          <w:t>Boston</w:t>
        </w:r>
      </w:hyperlink>
      <w:r w:rsidRPr="00470F40">
        <w:rPr>
          <w:rFonts w:ascii="Times New Roman" w:hAnsi="Times New Roman" w:cs="Times New Roman"/>
          <w:color w:val="000000" w:themeColor="text1"/>
          <w:sz w:val="18"/>
          <w:szCs w:val="18"/>
        </w:rPr>
        <w:t xml:space="preserve">, Massachusetts, he published </w:t>
      </w:r>
      <w:r w:rsidRPr="00470F40">
        <w:rPr>
          <w:rFonts w:ascii="Times New Roman" w:hAnsi="Times New Roman" w:cs="Times New Roman"/>
          <w:i/>
          <w:iCs/>
          <w:color w:val="000000" w:themeColor="text1"/>
          <w:sz w:val="18"/>
          <w:szCs w:val="18"/>
        </w:rPr>
        <w:t xml:space="preserve">An Appeal to the </w:t>
      </w:r>
      <w:proofErr w:type="spellStart"/>
      <w:r w:rsidRPr="00470F40">
        <w:rPr>
          <w:rFonts w:ascii="Times New Roman" w:hAnsi="Times New Roman" w:cs="Times New Roman"/>
          <w:i/>
          <w:iCs/>
          <w:color w:val="000000" w:themeColor="text1"/>
          <w:sz w:val="18"/>
          <w:szCs w:val="18"/>
        </w:rPr>
        <w:t>Coloured</w:t>
      </w:r>
      <w:proofErr w:type="spellEnd"/>
      <w:r w:rsidRPr="00470F40">
        <w:rPr>
          <w:rFonts w:ascii="Times New Roman" w:hAnsi="Times New Roman" w:cs="Times New Roman"/>
          <w:i/>
          <w:iCs/>
          <w:color w:val="000000" w:themeColor="text1"/>
          <w:sz w:val="18"/>
          <w:szCs w:val="18"/>
        </w:rPr>
        <w:t xml:space="preserve"> Citizens of the World</w:t>
      </w:r>
      <w:proofErr w:type="gramStart"/>
      <w:r w:rsidRPr="00470F40">
        <w:rPr>
          <w:rFonts w:ascii="Times New Roman" w:hAnsi="Times New Roman" w:cs="Times New Roman"/>
          <w:color w:val="000000" w:themeColor="text1"/>
          <w:sz w:val="18"/>
          <w:szCs w:val="18"/>
        </w:rPr>
        <w:t>,</w:t>
      </w:r>
      <w:proofErr w:type="gramEnd"/>
      <w:hyperlink r:id="rId25" w:anchor="cite_note-Walker.27s_Appeal-4" w:history="1">
        <w:r w:rsidRPr="00470F40">
          <w:rPr>
            <w:rStyle w:val="Hyperlink"/>
            <w:rFonts w:ascii="Times New Roman" w:hAnsi="Times New Roman" w:cs="Times New Roman"/>
            <w:color w:val="000000" w:themeColor="text1"/>
            <w:sz w:val="18"/>
            <w:szCs w:val="18"/>
            <w:u w:val="none"/>
            <w:vertAlign w:val="superscript"/>
          </w:rPr>
          <w:t>[4]</w:t>
        </w:r>
      </w:hyperlink>
      <w:r w:rsidRPr="00470F40">
        <w:rPr>
          <w:rFonts w:ascii="Times New Roman" w:hAnsi="Times New Roman" w:cs="Times New Roman"/>
          <w:color w:val="000000" w:themeColor="text1"/>
          <w:sz w:val="18"/>
          <w:szCs w:val="18"/>
        </w:rPr>
        <w:t xml:space="preserve"> a call for black unity and self-help in the fight against oppression and injustice.</w:t>
      </w:r>
      <w:r w:rsidR="003B09DC">
        <w:rPr>
          <w:rFonts w:ascii="Times New Roman" w:hAnsi="Times New Roman" w:cs="Times New Roman"/>
          <w:color w:val="000000" w:themeColor="text1"/>
          <w:sz w:val="18"/>
          <w:szCs w:val="18"/>
        </w:rPr>
        <w:t xml:space="preserve"> </w:t>
      </w:r>
      <w:r w:rsidRPr="00470F40">
        <w:rPr>
          <w:rFonts w:ascii="Times New Roman" w:hAnsi="Times New Roman" w:cs="Times New Roman"/>
          <w:color w:val="000000" w:themeColor="text1"/>
          <w:sz w:val="18"/>
          <w:szCs w:val="18"/>
        </w:rPr>
        <w:t xml:space="preserve">Historians and liberation theologians cite the </w:t>
      </w:r>
      <w:r w:rsidRPr="00470F40">
        <w:rPr>
          <w:rFonts w:ascii="Times New Roman" w:hAnsi="Times New Roman" w:cs="Times New Roman"/>
          <w:i/>
          <w:iCs/>
          <w:color w:val="000000" w:themeColor="text1"/>
          <w:sz w:val="18"/>
          <w:szCs w:val="18"/>
        </w:rPr>
        <w:t>Appeal</w:t>
      </w:r>
      <w:r w:rsidRPr="00470F40">
        <w:rPr>
          <w:rFonts w:ascii="Times New Roman" w:hAnsi="Times New Roman" w:cs="Times New Roman"/>
          <w:color w:val="000000" w:themeColor="text1"/>
          <w:sz w:val="18"/>
          <w:szCs w:val="18"/>
        </w:rPr>
        <w:t xml:space="preserve"> as an influential political and social document of the 19th century, even though Walker was largely ignored for his contribution to ending slavery in the United States before second half of the 20th century. </w:t>
      </w:r>
    </w:p>
    <w:p w:rsidR="003E2893" w:rsidRPr="000D65F5" w:rsidRDefault="003E2893" w:rsidP="00470F40">
      <w:pPr>
        <w:pStyle w:val="EndnoteText"/>
        <w:rPr>
          <w:rFonts w:ascii="Times New Roman" w:hAnsi="Times New Roman" w:cs="Times New Roman"/>
          <w:b/>
          <w:color w:val="000000" w:themeColor="text1"/>
          <w:sz w:val="22"/>
          <w:szCs w:val="22"/>
        </w:rPr>
      </w:pPr>
    </w:p>
    <w:p w:rsidR="003E2893" w:rsidRPr="000D65F5" w:rsidRDefault="003E2893" w:rsidP="00470F40">
      <w:pPr>
        <w:pStyle w:val="EndnoteText"/>
        <w:rPr>
          <w:rFonts w:ascii="Times New Roman" w:hAnsi="Times New Roman" w:cs="Times New Roman"/>
          <w:b/>
          <w:color w:val="000000" w:themeColor="text1"/>
          <w:sz w:val="22"/>
          <w:szCs w:val="22"/>
        </w:rPr>
      </w:pPr>
      <w:r w:rsidRPr="000D65F5">
        <w:rPr>
          <w:rFonts w:ascii="Times New Roman" w:hAnsi="Times New Roman" w:cs="Times New Roman"/>
          <w:b/>
          <w:color w:val="000000" w:themeColor="text1"/>
          <w:sz w:val="22"/>
          <w:szCs w:val="22"/>
        </w:rPr>
        <w:t>Questions</w:t>
      </w:r>
      <w:r w:rsidR="000D65F5" w:rsidRPr="000D65F5">
        <w:rPr>
          <w:rFonts w:ascii="Times New Roman" w:hAnsi="Times New Roman" w:cs="Times New Roman"/>
          <w:b/>
          <w:color w:val="000000" w:themeColor="text1"/>
          <w:sz w:val="22"/>
          <w:szCs w:val="22"/>
        </w:rPr>
        <w:t xml:space="preserve"> for Understanding</w:t>
      </w:r>
    </w:p>
    <w:p w:rsidR="003E2893" w:rsidRPr="000D65F5" w:rsidRDefault="003E2893" w:rsidP="00510949">
      <w:pPr>
        <w:pStyle w:val="EndnoteText"/>
        <w:ind w:left="720" w:hanging="720"/>
        <w:rPr>
          <w:rFonts w:ascii="Times New Roman" w:hAnsi="Times New Roman" w:cs="Times New Roman"/>
          <w:color w:val="000000" w:themeColor="text1"/>
        </w:rPr>
      </w:pPr>
      <w:r w:rsidRPr="000D65F5">
        <w:rPr>
          <w:rFonts w:ascii="Times New Roman" w:hAnsi="Times New Roman" w:cs="Times New Roman"/>
          <w:color w:val="000000" w:themeColor="text1"/>
        </w:rPr>
        <w:t>1.</w:t>
      </w:r>
      <w:r w:rsidR="003B09DC">
        <w:rPr>
          <w:rFonts w:ascii="Times New Roman" w:hAnsi="Times New Roman" w:cs="Times New Roman"/>
          <w:color w:val="000000" w:themeColor="text1"/>
        </w:rPr>
        <w:tab/>
        <w:t>What does Du B</w:t>
      </w:r>
      <w:r w:rsidRPr="000D65F5">
        <w:rPr>
          <w:rFonts w:ascii="Times New Roman" w:hAnsi="Times New Roman" w:cs="Times New Roman"/>
          <w:color w:val="000000" w:themeColor="text1"/>
        </w:rPr>
        <w:t>ois mean when he says ‘the nation was a little ashamed of having bestowed so much sentiment on Negroes, and was concentrating its energies on Dollars’?</w:t>
      </w:r>
      <w:r w:rsidR="00510949" w:rsidRPr="000D65F5">
        <w:rPr>
          <w:rFonts w:ascii="Times New Roman" w:hAnsi="Times New Roman" w:cs="Times New Roman"/>
          <w:color w:val="000000" w:themeColor="text1"/>
        </w:rPr>
        <w:t xml:space="preserve"> (</w:t>
      </w:r>
      <w:proofErr w:type="spellStart"/>
      <w:r w:rsidR="00510949" w:rsidRPr="000D65F5">
        <w:rPr>
          <w:rFonts w:ascii="Times New Roman" w:hAnsi="Times New Roman" w:cs="Times New Roman"/>
          <w:color w:val="000000" w:themeColor="text1"/>
        </w:rPr>
        <w:t>para</w:t>
      </w:r>
      <w:proofErr w:type="spellEnd"/>
      <w:r w:rsidR="00510949" w:rsidRPr="000D65F5">
        <w:rPr>
          <w:rFonts w:ascii="Times New Roman" w:hAnsi="Times New Roman" w:cs="Times New Roman"/>
          <w:color w:val="000000" w:themeColor="text1"/>
        </w:rPr>
        <w:t xml:space="preserve"> 1)</w:t>
      </w:r>
    </w:p>
    <w:p w:rsidR="003E2893" w:rsidRPr="000D65F5" w:rsidRDefault="003E2893" w:rsidP="00510949">
      <w:pPr>
        <w:pStyle w:val="EndnoteText"/>
        <w:ind w:left="720" w:hanging="720"/>
        <w:rPr>
          <w:rFonts w:ascii="Times New Roman" w:hAnsi="Times New Roman" w:cs="Times New Roman"/>
          <w:color w:val="000000" w:themeColor="text1"/>
        </w:rPr>
      </w:pPr>
      <w:r w:rsidRPr="000D65F5">
        <w:rPr>
          <w:rFonts w:ascii="Times New Roman" w:hAnsi="Times New Roman" w:cs="Times New Roman"/>
          <w:color w:val="000000" w:themeColor="text1"/>
        </w:rPr>
        <w:t>2.</w:t>
      </w:r>
      <w:r w:rsidR="00510949" w:rsidRPr="000D65F5">
        <w:rPr>
          <w:rFonts w:ascii="Times New Roman" w:hAnsi="Times New Roman" w:cs="Times New Roman"/>
          <w:color w:val="000000" w:themeColor="text1"/>
        </w:rPr>
        <w:tab/>
        <w:t>How did the South and the North each interpret Booker T. Washington’s ‘Atlanta Compromise speech of 1895?</w:t>
      </w:r>
    </w:p>
    <w:p w:rsidR="003E2893" w:rsidRDefault="003E2893" w:rsidP="00470F40">
      <w:pPr>
        <w:pStyle w:val="EndnoteText"/>
        <w:rPr>
          <w:rFonts w:ascii="Times New Roman" w:hAnsi="Times New Roman" w:cs="Times New Roman"/>
          <w:color w:val="000000" w:themeColor="text1"/>
        </w:rPr>
      </w:pPr>
      <w:r w:rsidRPr="000D65F5">
        <w:rPr>
          <w:rFonts w:ascii="Times New Roman" w:hAnsi="Times New Roman" w:cs="Times New Roman"/>
          <w:color w:val="000000" w:themeColor="text1"/>
        </w:rPr>
        <w:t>3.</w:t>
      </w:r>
      <w:r w:rsidR="003B09DC">
        <w:rPr>
          <w:rFonts w:ascii="Times New Roman" w:hAnsi="Times New Roman" w:cs="Times New Roman"/>
          <w:color w:val="000000" w:themeColor="text1"/>
        </w:rPr>
        <w:tab/>
        <w:t>According to Du B</w:t>
      </w:r>
      <w:r w:rsidR="00510949" w:rsidRPr="000D65F5">
        <w:rPr>
          <w:rFonts w:ascii="Times New Roman" w:hAnsi="Times New Roman" w:cs="Times New Roman"/>
          <w:color w:val="000000" w:themeColor="text1"/>
        </w:rPr>
        <w:t>ois, why is Washington ‘a leader of not one race, but of two’?</w:t>
      </w:r>
    </w:p>
    <w:p w:rsidR="0080596A" w:rsidRPr="000D65F5" w:rsidRDefault="0080596A" w:rsidP="00640FB0">
      <w:pPr>
        <w:pStyle w:val="EndnoteText"/>
        <w:ind w:left="720" w:hanging="720"/>
        <w:rPr>
          <w:rFonts w:ascii="Times New Roman" w:hAnsi="Times New Roman" w:cs="Times New Roman"/>
          <w:color w:val="000000" w:themeColor="text1"/>
        </w:rPr>
      </w:pPr>
      <w:r>
        <w:rPr>
          <w:rFonts w:ascii="Times New Roman" w:hAnsi="Times New Roman" w:cs="Times New Roman"/>
          <w:color w:val="000000" w:themeColor="text1"/>
        </w:rPr>
        <w:t>4.</w:t>
      </w:r>
      <w:r>
        <w:rPr>
          <w:rFonts w:ascii="Times New Roman" w:hAnsi="Times New Roman" w:cs="Times New Roman"/>
          <w:color w:val="000000" w:themeColor="text1"/>
        </w:rPr>
        <w:tab/>
      </w:r>
      <w:r w:rsidR="00156039">
        <w:rPr>
          <w:rFonts w:ascii="Times New Roman" w:hAnsi="Times New Roman" w:cs="Times New Roman"/>
          <w:color w:val="000000" w:themeColor="text1"/>
        </w:rPr>
        <w:t>In paragraph</w:t>
      </w:r>
      <w:r w:rsidR="00640FB0">
        <w:rPr>
          <w:rFonts w:ascii="Times New Roman" w:hAnsi="Times New Roman" w:cs="Times New Roman"/>
          <w:color w:val="000000" w:themeColor="text1"/>
        </w:rPr>
        <w:t xml:space="preserve">s #10-13 Du Bois makes multiple historical references, select and explain three of them from 1750 -1865. (excluding Mrs. </w:t>
      </w:r>
      <w:proofErr w:type="spellStart"/>
      <w:r w:rsidR="00640FB0">
        <w:rPr>
          <w:rFonts w:ascii="Times New Roman" w:hAnsi="Times New Roman" w:cs="Times New Roman"/>
          <w:color w:val="000000" w:themeColor="text1"/>
        </w:rPr>
        <w:t>Cerbone’s</w:t>
      </w:r>
      <w:proofErr w:type="spellEnd"/>
      <w:r w:rsidR="00640FB0">
        <w:rPr>
          <w:rFonts w:ascii="Times New Roman" w:hAnsi="Times New Roman" w:cs="Times New Roman"/>
          <w:color w:val="000000" w:themeColor="text1"/>
        </w:rPr>
        <w:t xml:space="preserve"> endnotes)</w:t>
      </w:r>
    </w:p>
    <w:p w:rsidR="003E2893" w:rsidRPr="000D65F5" w:rsidRDefault="0080596A" w:rsidP="00470F40">
      <w:pPr>
        <w:pStyle w:val="EndnoteText"/>
        <w:rPr>
          <w:rFonts w:ascii="Times New Roman" w:hAnsi="Times New Roman" w:cs="Times New Roman"/>
          <w:color w:val="000000" w:themeColor="text1"/>
        </w:rPr>
      </w:pPr>
      <w:r>
        <w:rPr>
          <w:rFonts w:ascii="Times New Roman" w:hAnsi="Times New Roman" w:cs="Times New Roman"/>
          <w:color w:val="000000" w:themeColor="text1"/>
        </w:rPr>
        <w:t>5</w:t>
      </w:r>
      <w:r w:rsidR="003E2893" w:rsidRPr="000D65F5">
        <w:rPr>
          <w:rFonts w:ascii="Times New Roman" w:hAnsi="Times New Roman" w:cs="Times New Roman"/>
          <w:color w:val="000000" w:themeColor="text1"/>
        </w:rPr>
        <w:t>.</w:t>
      </w:r>
      <w:r w:rsidR="00510949" w:rsidRPr="000D65F5">
        <w:rPr>
          <w:rFonts w:ascii="Times New Roman" w:hAnsi="Times New Roman" w:cs="Times New Roman"/>
          <w:color w:val="000000" w:themeColor="text1"/>
        </w:rPr>
        <w:tab/>
        <w:t>What are three criticism of Washington’s message?</w:t>
      </w:r>
    </w:p>
    <w:p w:rsidR="003E2893" w:rsidRPr="000D65F5" w:rsidRDefault="0080596A" w:rsidP="00510949">
      <w:pPr>
        <w:pStyle w:val="EndnoteText"/>
        <w:ind w:left="720" w:hanging="720"/>
        <w:rPr>
          <w:rFonts w:ascii="Times New Roman" w:hAnsi="Times New Roman" w:cs="Times New Roman"/>
          <w:color w:val="000000" w:themeColor="text1"/>
        </w:rPr>
      </w:pPr>
      <w:r>
        <w:rPr>
          <w:rFonts w:ascii="Times New Roman" w:hAnsi="Times New Roman" w:cs="Times New Roman"/>
          <w:color w:val="000000" w:themeColor="text1"/>
        </w:rPr>
        <w:t>6</w:t>
      </w:r>
      <w:r w:rsidR="003E2893" w:rsidRPr="000D65F5">
        <w:rPr>
          <w:rFonts w:ascii="Times New Roman" w:hAnsi="Times New Roman" w:cs="Times New Roman"/>
          <w:color w:val="000000" w:themeColor="text1"/>
        </w:rPr>
        <w:t>.</w:t>
      </w:r>
      <w:r w:rsidR="003B09DC">
        <w:rPr>
          <w:rFonts w:ascii="Times New Roman" w:hAnsi="Times New Roman" w:cs="Times New Roman"/>
          <w:color w:val="000000" w:themeColor="text1"/>
        </w:rPr>
        <w:tab/>
        <w:t>Does Du B</w:t>
      </w:r>
      <w:r w:rsidR="00510949" w:rsidRPr="000D65F5">
        <w:rPr>
          <w:rFonts w:ascii="Times New Roman" w:hAnsi="Times New Roman" w:cs="Times New Roman"/>
          <w:color w:val="000000" w:themeColor="text1"/>
        </w:rPr>
        <w:t>ois effectively argue his position against Washington? Provide three pieces of evidence from 1865 -1900.</w:t>
      </w:r>
    </w:p>
    <w:p w:rsidR="003E2893" w:rsidRPr="000D65F5" w:rsidRDefault="0080596A" w:rsidP="00470F40">
      <w:pPr>
        <w:pStyle w:val="EndnoteText"/>
        <w:rPr>
          <w:rFonts w:ascii="Times New Roman" w:hAnsi="Times New Roman" w:cs="Times New Roman"/>
          <w:color w:val="000000" w:themeColor="text1"/>
        </w:rPr>
      </w:pPr>
      <w:r>
        <w:rPr>
          <w:rFonts w:ascii="Times New Roman" w:hAnsi="Times New Roman" w:cs="Times New Roman"/>
          <w:color w:val="000000" w:themeColor="text1"/>
        </w:rPr>
        <w:t>7</w:t>
      </w:r>
      <w:r w:rsidR="003E2893" w:rsidRPr="000D65F5">
        <w:rPr>
          <w:rFonts w:ascii="Times New Roman" w:hAnsi="Times New Roman" w:cs="Times New Roman"/>
          <w:color w:val="000000" w:themeColor="text1"/>
        </w:rPr>
        <w:t>.</w:t>
      </w:r>
      <w:r w:rsidR="00510949" w:rsidRPr="000D65F5">
        <w:rPr>
          <w:rFonts w:ascii="Times New Roman" w:hAnsi="Times New Roman" w:cs="Times New Roman"/>
          <w:color w:val="000000" w:themeColor="text1"/>
        </w:rPr>
        <w:tab/>
        <w:t>What are the two classes of Washington’s critics?</w:t>
      </w:r>
    </w:p>
    <w:p w:rsidR="00510949" w:rsidRPr="000D65F5" w:rsidRDefault="0080596A" w:rsidP="00470F40">
      <w:pPr>
        <w:pStyle w:val="EndnoteText"/>
        <w:rPr>
          <w:rFonts w:ascii="Times New Roman" w:hAnsi="Times New Roman" w:cs="Times New Roman"/>
          <w:color w:val="000000" w:themeColor="text1"/>
        </w:rPr>
      </w:pPr>
      <w:r>
        <w:rPr>
          <w:rFonts w:ascii="Times New Roman" w:hAnsi="Times New Roman" w:cs="Times New Roman"/>
          <w:color w:val="000000" w:themeColor="text1"/>
        </w:rPr>
        <w:t>8</w:t>
      </w:r>
      <w:r w:rsidR="00510949" w:rsidRPr="000D65F5">
        <w:rPr>
          <w:rFonts w:ascii="Times New Roman" w:hAnsi="Times New Roman" w:cs="Times New Roman"/>
          <w:color w:val="000000" w:themeColor="text1"/>
        </w:rPr>
        <w:t>.</w:t>
      </w:r>
      <w:r w:rsidR="00510949" w:rsidRPr="000D65F5">
        <w:rPr>
          <w:rFonts w:ascii="Times New Roman" w:hAnsi="Times New Roman" w:cs="Times New Roman"/>
          <w:color w:val="000000" w:themeColor="text1"/>
        </w:rPr>
        <w:tab/>
        <w:t>According to Du</w:t>
      </w:r>
      <w:r w:rsidR="003B09DC">
        <w:rPr>
          <w:rFonts w:ascii="Times New Roman" w:hAnsi="Times New Roman" w:cs="Times New Roman"/>
          <w:color w:val="000000" w:themeColor="text1"/>
        </w:rPr>
        <w:t xml:space="preserve"> B</w:t>
      </w:r>
      <w:r w:rsidR="00510949" w:rsidRPr="000D65F5">
        <w:rPr>
          <w:rFonts w:ascii="Times New Roman" w:hAnsi="Times New Roman" w:cs="Times New Roman"/>
          <w:color w:val="000000" w:themeColor="text1"/>
        </w:rPr>
        <w:t>ois, what is the responsibility of the ‘thinking classes of American Negroes’?</w:t>
      </w:r>
    </w:p>
    <w:p w:rsidR="00510949" w:rsidRPr="000D65F5" w:rsidRDefault="0080596A" w:rsidP="00470F40">
      <w:pPr>
        <w:pStyle w:val="EndnoteText"/>
        <w:rPr>
          <w:rFonts w:ascii="Times New Roman" w:hAnsi="Times New Roman" w:cs="Times New Roman"/>
          <w:color w:val="000000" w:themeColor="text1"/>
        </w:rPr>
      </w:pPr>
      <w:r>
        <w:rPr>
          <w:rFonts w:ascii="Times New Roman" w:hAnsi="Times New Roman" w:cs="Times New Roman"/>
          <w:color w:val="000000" w:themeColor="text1"/>
        </w:rPr>
        <w:t>9</w:t>
      </w:r>
      <w:r w:rsidR="00510949" w:rsidRPr="000D65F5">
        <w:rPr>
          <w:rFonts w:ascii="Times New Roman" w:hAnsi="Times New Roman" w:cs="Times New Roman"/>
          <w:color w:val="000000" w:themeColor="text1"/>
        </w:rPr>
        <w:t>.</w:t>
      </w:r>
      <w:r w:rsidR="00510949" w:rsidRPr="000D65F5">
        <w:rPr>
          <w:rFonts w:ascii="Times New Roman" w:hAnsi="Times New Roman" w:cs="Times New Roman"/>
          <w:color w:val="000000" w:themeColor="text1"/>
        </w:rPr>
        <w:tab/>
        <w:t>Why does the South need ‘discriminating and broad minded criticism’?</w:t>
      </w:r>
    </w:p>
    <w:p w:rsidR="003B09DC" w:rsidRDefault="003B09DC" w:rsidP="00470F40">
      <w:pPr>
        <w:pStyle w:val="EndnoteText"/>
        <w:rPr>
          <w:rFonts w:ascii="Times New Roman" w:hAnsi="Times New Roman" w:cs="Times New Roman"/>
          <w:color w:val="000000" w:themeColor="text1"/>
        </w:rPr>
      </w:pPr>
    </w:p>
    <w:p w:rsidR="003E2893" w:rsidRPr="000D65F5" w:rsidRDefault="001B758F" w:rsidP="00470F40">
      <w:pPr>
        <w:pStyle w:val="EndnoteText"/>
        <w:rPr>
          <w:rFonts w:ascii="Times New Roman" w:hAnsi="Times New Roman" w:cs="Times New Roman"/>
          <w:color w:val="000000" w:themeColor="text1"/>
        </w:rPr>
      </w:pPr>
      <w:r>
        <w:rPr>
          <w:rFonts w:ascii="Times New Roman" w:hAnsi="Times New Roman" w:cs="Times New Roman"/>
          <w:color w:val="000000" w:themeColor="text1"/>
        </w:rPr>
        <w:t>**</w:t>
      </w:r>
      <w:r w:rsidR="00510949" w:rsidRPr="000D65F5">
        <w:rPr>
          <w:rFonts w:ascii="Times New Roman" w:hAnsi="Times New Roman" w:cs="Times New Roman"/>
          <w:color w:val="000000" w:themeColor="text1"/>
        </w:rPr>
        <w:t>Answer these questions after reading</w:t>
      </w:r>
      <w:r w:rsidR="000D65F5" w:rsidRPr="000D65F5">
        <w:rPr>
          <w:rFonts w:ascii="Times New Roman" w:hAnsi="Times New Roman" w:cs="Times New Roman"/>
          <w:color w:val="000000" w:themeColor="text1"/>
        </w:rPr>
        <w:t xml:space="preserve"> the article: </w:t>
      </w:r>
      <w:r w:rsidR="000D65F5" w:rsidRPr="000D65F5">
        <w:rPr>
          <w:rFonts w:ascii="Times New Roman" w:hAnsi="Times New Roman" w:cs="Times New Roman"/>
          <w:b/>
          <w:i/>
          <w:color w:val="000000" w:themeColor="text1"/>
        </w:rPr>
        <w:t>Marcus Garvey and the Rise of Black Nationalism</w:t>
      </w:r>
    </w:p>
    <w:p w:rsidR="000D65F5" w:rsidRDefault="0080596A" w:rsidP="003B09DC">
      <w:pPr>
        <w:pStyle w:val="EndnoteText"/>
        <w:ind w:left="720" w:hanging="720"/>
        <w:rPr>
          <w:rFonts w:ascii="Times New Roman" w:hAnsi="Times New Roman" w:cs="Times New Roman"/>
          <w:color w:val="000000" w:themeColor="text1"/>
        </w:rPr>
      </w:pPr>
      <w:r>
        <w:rPr>
          <w:rFonts w:ascii="Times New Roman" w:hAnsi="Times New Roman" w:cs="Times New Roman"/>
          <w:color w:val="000000" w:themeColor="text1"/>
        </w:rPr>
        <w:t>10</w:t>
      </w:r>
      <w:r w:rsidR="000D65F5" w:rsidRPr="000D65F5">
        <w:rPr>
          <w:rFonts w:ascii="Times New Roman" w:hAnsi="Times New Roman" w:cs="Times New Roman"/>
          <w:color w:val="000000" w:themeColor="text1"/>
        </w:rPr>
        <w:t>.</w:t>
      </w:r>
      <w:r w:rsidR="000D65F5" w:rsidRPr="000D65F5">
        <w:rPr>
          <w:rFonts w:ascii="Times New Roman" w:hAnsi="Times New Roman" w:cs="Times New Roman"/>
          <w:color w:val="000000" w:themeColor="text1"/>
        </w:rPr>
        <w:tab/>
        <w:t>Explain Garvey’s vision of Black Nationalism. What were his methods and ideas about improving the lives of those of African descent?</w:t>
      </w:r>
    </w:p>
    <w:p w:rsidR="003B09DC" w:rsidRPr="000D65F5" w:rsidRDefault="003B09DC" w:rsidP="003B09DC">
      <w:pPr>
        <w:pStyle w:val="EndnoteText"/>
        <w:ind w:left="720" w:hanging="720"/>
        <w:rPr>
          <w:rFonts w:ascii="Times New Roman" w:hAnsi="Times New Roman" w:cs="Times New Roman"/>
          <w:color w:val="000000" w:themeColor="text1"/>
        </w:rPr>
      </w:pPr>
      <w:r>
        <w:rPr>
          <w:rFonts w:ascii="Times New Roman" w:hAnsi="Times New Roman" w:cs="Times New Roman"/>
          <w:color w:val="000000" w:themeColor="text1"/>
        </w:rPr>
        <w:t>1</w:t>
      </w:r>
      <w:r w:rsidR="0080596A">
        <w:rPr>
          <w:rFonts w:ascii="Times New Roman" w:hAnsi="Times New Roman" w:cs="Times New Roman"/>
          <w:color w:val="000000" w:themeColor="text1"/>
        </w:rPr>
        <w:t>1</w:t>
      </w:r>
      <w:r>
        <w:rPr>
          <w:rFonts w:ascii="Times New Roman" w:hAnsi="Times New Roman" w:cs="Times New Roman"/>
          <w:color w:val="000000" w:themeColor="text1"/>
        </w:rPr>
        <w:t>.</w:t>
      </w:r>
      <w:r>
        <w:rPr>
          <w:rFonts w:ascii="Times New Roman" w:hAnsi="Times New Roman" w:cs="Times New Roman"/>
          <w:color w:val="000000" w:themeColor="text1"/>
        </w:rPr>
        <w:tab/>
        <w:t>How was Marcus Garvey’s Black Nationalism similar and different from Du Bois and Washington’s ideologies concerning racial equality?</w:t>
      </w:r>
    </w:p>
    <w:p w:rsidR="00470F40" w:rsidRDefault="00470F40">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99A" w:rsidRDefault="0014799A" w:rsidP="0014799A">
      <w:pPr>
        <w:spacing w:after="0" w:line="240" w:lineRule="auto"/>
      </w:pPr>
      <w:r>
        <w:separator/>
      </w:r>
    </w:p>
  </w:footnote>
  <w:footnote w:type="continuationSeparator" w:id="0">
    <w:p w:rsidR="0014799A" w:rsidRDefault="0014799A" w:rsidP="001479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06737"/>
    <w:multiLevelType w:val="multilevel"/>
    <w:tmpl w:val="03E27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776A66"/>
    <w:multiLevelType w:val="multilevel"/>
    <w:tmpl w:val="0C3A7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9A2248"/>
    <w:multiLevelType w:val="multilevel"/>
    <w:tmpl w:val="EC82B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32FFA"/>
    <w:rsid w:val="000D65F5"/>
    <w:rsid w:val="0014799A"/>
    <w:rsid w:val="00156039"/>
    <w:rsid w:val="001B758F"/>
    <w:rsid w:val="001D0B05"/>
    <w:rsid w:val="00332FFA"/>
    <w:rsid w:val="003B09DC"/>
    <w:rsid w:val="003E2893"/>
    <w:rsid w:val="00436130"/>
    <w:rsid w:val="00470F40"/>
    <w:rsid w:val="00510949"/>
    <w:rsid w:val="005577B6"/>
    <w:rsid w:val="00640FB0"/>
    <w:rsid w:val="00680206"/>
    <w:rsid w:val="0080596A"/>
    <w:rsid w:val="008434A0"/>
    <w:rsid w:val="009676F8"/>
    <w:rsid w:val="009B7793"/>
    <w:rsid w:val="00D3478D"/>
    <w:rsid w:val="00E76C17"/>
    <w:rsid w:val="00FB6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479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799A"/>
    <w:rPr>
      <w:sz w:val="20"/>
      <w:szCs w:val="20"/>
    </w:rPr>
  </w:style>
  <w:style w:type="character" w:styleId="EndnoteReference">
    <w:name w:val="endnote reference"/>
    <w:basedOn w:val="DefaultParagraphFont"/>
    <w:uiPriority w:val="99"/>
    <w:semiHidden/>
    <w:unhideWhenUsed/>
    <w:rsid w:val="0014799A"/>
    <w:rPr>
      <w:vertAlign w:val="superscript"/>
    </w:rPr>
  </w:style>
  <w:style w:type="character" w:styleId="Hyperlink">
    <w:name w:val="Hyperlink"/>
    <w:basedOn w:val="DefaultParagraphFont"/>
    <w:uiPriority w:val="99"/>
    <w:unhideWhenUsed/>
    <w:rsid w:val="0014799A"/>
    <w:rPr>
      <w:color w:val="0000FF"/>
      <w:u w:val="single"/>
    </w:rPr>
  </w:style>
  <w:style w:type="paragraph" w:styleId="NormalWeb">
    <w:name w:val="Normal (Web)"/>
    <w:basedOn w:val="Normal"/>
    <w:uiPriority w:val="99"/>
    <w:semiHidden/>
    <w:unhideWhenUsed/>
    <w:rsid w:val="001479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9268225">
      <w:bodyDiv w:val="1"/>
      <w:marLeft w:val="0"/>
      <w:marRight w:val="0"/>
      <w:marTop w:val="0"/>
      <w:marBottom w:val="0"/>
      <w:divBdr>
        <w:top w:val="none" w:sz="0" w:space="0" w:color="auto"/>
        <w:left w:val="none" w:sz="0" w:space="0" w:color="auto"/>
        <w:bottom w:val="none" w:sz="0" w:space="0" w:color="auto"/>
        <w:right w:val="none" w:sz="0" w:space="0" w:color="auto"/>
      </w:divBdr>
      <w:divsChild>
        <w:div w:id="535700616">
          <w:marLeft w:val="0"/>
          <w:marRight w:val="0"/>
          <w:marTop w:val="0"/>
          <w:marBottom w:val="0"/>
          <w:divBdr>
            <w:top w:val="none" w:sz="0" w:space="0" w:color="auto"/>
            <w:left w:val="none" w:sz="0" w:space="0" w:color="auto"/>
            <w:bottom w:val="none" w:sz="0" w:space="0" w:color="auto"/>
            <w:right w:val="none" w:sz="0" w:space="0" w:color="auto"/>
          </w:divBdr>
          <w:divsChild>
            <w:div w:id="1902444948">
              <w:marLeft w:val="0"/>
              <w:marRight w:val="0"/>
              <w:marTop w:val="0"/>
              <w:marBottom w:val="0"/>
              <w:divBdr>
                <w:top w:val="none" w:sz="0" w:space="0" w:color="auto"/>
                <w:left w:val="none" w:sz="0" w:space="0" w:color="auto"/>
                <w:bottom w:val="none" w:sz="0" w:space="0" w:color="auto"/>
                <w:right w:val="none" w:sz="0" w:space="0" w:color="auto"/>
              </w:divBdr>
              <w:divsChild>
                <w:div w:id="14981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26501">
      <w:bodyDiv w:val="1"/>
      <w:marLeft w:val="0"/>
      <w:marRight w:val="0"/>
      <w:marTop w:val="0"/>
      <w:marBottom w:val="0"/>
      <w:divBdr>
        <w:top w:val="none" w:sz="0" w:space="0" w:color="auto"/>
        <w:left w:val="none" w:sz="0" w:space="0" w:color="auto"/>
        <w:bottom w:val="none" w:sz="0" w:space="0" w:color="auto"/>
        <w:right w:val="none" w:sz="0" w:space="0" w:color="auto"/>
      </w:divBdr>
      <w:divsChild>
        <w:div w:id="405420907">
          <w:marLeft w:val="0"/>
          <w:marRight w:val="0"/>
          <w:marTop w:val="0"/>
          <w:marBottom w:val="0"/>
          <w:divBdr>
            <w:top w:val="none" w:sz="0" w:space="0" w:color="auto"/>
            <w:left w:val="none" w:sz="0" w:space="0" w:color="auto"/>
            <w:bottom w:val="none" w:sz="0" w:space="0" w:color="auto"/>
            <w:right w:val="none" w:sz="0" w:space="0" w:color="auto"/>
          </w:divBdr>
          <w:divsChild>
            <w:div w:id="1472137641">
              <w:marLeft w:val="0"/>
              <w:marRight w:val="0"/>
              <w:marTop w:val="0"/>
              <w:marBottom w:val="0"/>
              <w:divBdr>
                <w:top w:val="none" w:sz="0" w:space="0" w:color="auto"/>
                <w:left w:val="none" w:sz="0" w:space="0" w:color="auto"/>
                <w:bottom w:val="none" w:sz="0" w:space="0" w:color="auto"/>
                <w:right w:val="none" w:sz="0" w:space="0" w:color="auto"/>
              </w:divBdr>
              <w:divsChild>
                <w:div w:id="7025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5603">
      <w:bodyDiv w:val="1"/>
      <w:marLeft w:val="0"/>
      <w:marRight w:val="0"/>
      <w:marTop w:val="0"/>
      <w:marBottom w:val="0"/>
      <w:divBdr>
        <w:top w:val="none" w:sz="0" w:space="0" w:color="auto"/>
        <w:left w:val="none" w:sz="0" w:space="0" w:color="auto"/>
        <w:bottom w:val="none" w:sz="0" w:space="0" w:color="auto"/>
        <w:right w:val="none" w:sz="0" w:space="0" w:color="auto"/>
      </w:divBdr>
      <w:divsChild>
        <w:div w:id="1984655770">
          <w:marLeft w:val="0"/>
          <w:marRight w:val="0"/>
          <w:marTop w:val="0"/>
          <w:marBottom w:val="0"/>
          <w:divBdr>
            <w:top w:val="none" w:sz="0" w:space="0" w:color="auto"/>
            <w:left w:val="none" w:sz="0" w:space="0" w:color="auto"/>
            <w:bottom w:val="none" w:sz="0" w:space="0" w:color="auto"/>
            <w:right w:val="none" w:sz="0" w:space="0" w:color="auto"/>
          </w:divBdr>
          <w:divsChild>
            <w:div w:id="386539595">
              <w:marLeft w:val="0"/>
              <w:marRight w:val="0"/>
              <w:marTop w:val="0"/>
              <w:marBottom w:val="0"/>
              <w:divBdr>
                <w:top w:val="none" w:sz="0" w:space="0" w:color="auto"/>
                <w:left w:val="none" w:sz="0" w:space="0" w:color="auto"/>
                <w:bottom w:val="none" w:sz="0" w:space="0" w:color="auto"/>
                <w:right w:val="none" w:sz="0" w:space="0" w:color="auto"/>
              </w:divBdr>
              <w:divsChild>
                <w:div w:id="16286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49143">
      <w:bodyDiv w:val="1"/>
      <w:marLeft w:val="0"/>
      <w:marRight w:val="0"/>
      <w:marTop w:val="0"/>
      <w:marBottom w:val="0"/>
      <w:divBdr>
        <w:top w:val="none" w:sz="0" w:space="0" w:color="auto"/>
        <w:left w:val="none" w:sz="0" w:space="0" w:color="auto"/>
        <w:bottom w:val="none" w:sz="0" w:space="0" w:color="auto"/>
        <w:right w:val="none" w:sz="0" w:space="0" w:color="auto"/>
      </w:divBdr>
      <w:divsChild>
        <w:div w:id="1400253375">
          <w:marLeft w:val="0"/>
          <w:marRight w:val="0"/>
          <w:marTop w:val="0"/>
          <w:marBottom w:val="0"/>
          <w:divBdr>
            <w:top w:val="none" w:sz="0" w:space="0" w:color="auto"/>
            <w:left w:val="none" w:sz="0" w:space="0" w:color="auto"/>
            <w:bottom w:val="none" w:sz="0" w:space="0" w:color="auto"/>
            <w:right w:val="none" w:sz="0" w:space="0" w:color="auto"/>
          </w:divBdr>
          <w:divsChild>
            <w:div w:id="1695955557">
              <w:marLeft w:val="0"/>
              <w:marRight w:val="0"/>
              <w:marTop w:val="0"/>
              <w:marBottom w:val="0"/>
              <w:divBdr>
                <w:top w:val="none" w:sz="0" w:space="0" w:color="auto"/>
                <w:left w:val="none" w:sz="0" w:space="0" w:color="auto"/>
                <w:bottom w:val="none" w:sz="0" w:space="0" w:color="auto"/>
                <w:right w:val="none" w:sz="0" w:space="0" w:color="auto"/>
              </w:divBdr>
              <w:divsChild>
                <w:div w:id="5220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5662">
      <w:bodyDiv w:val="1"/>
      <w:marLeft w:val="0"/>
      <w:marRight w:val="0"/>
      <w:marTop w:val="0"/>
      <w:marBottom w:val="0"/>
      <w:divBdr>
        <w:top w:val="none" w:sz="0" w:space="0" w:color="auto"/>
        <w:left w:val="none" w:sz="0" w:space="0" w:color="auto"/>
        <w:bottom w:val="none" w:sz="0" w:space="0" w:color="auto"/>
        <w:right w:val="none" w:sz="0" w:space="0" w:color="auto"/>
      </w:divBdr>
      <w:divsChild>
        <w:div w:id="531961877">
          <w:marLeft w:val="0"/>
          <w:marRight w:val="0"/>
          <w:marTop w:val="0"/>
          <w:marBottom w:val="0"/>
          <w:divBdr>
            <w:top w:val="none" w:sz="0" w:space="0" w:color="auto"/>
            <w:left w:val="none" w:sz="0" w:space="0" w:color="auto"/>
            <w:bottom w:val="none" w:sz="0" w:space="0" w:color="auto"/>
            <w:right w:val="none" w:sz="0" w:space="0" w:color="auto"/>
          </w:divBdr>
          <w:divsChild>
            <w:div w:id="1354650590">
              <w:marLeft w:val="0"/>
              <w:marRight w:val="0"/>
              <w:marTop w:val="0"/>
              <w:marBottom w:val="0"/>
              <w:divBdr>
                <w:top w:val="none" w:sz="0" w:space="0" w:color="auto"/>
                <w:left w:val="none" w:sz="0" w:space="0" w:color="auto"/>
                <w:bottom w:val="none" w:sz="0" w:space="0" w:color="auto"/>
                <w:right w:val="none" w:sz="0" w:space="0" w:color="auto"/>
              </w:divBdr>
              <w:divsChild>
                <w:div w:id="13006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en.wikipedia.org/wiki/Andrew_Ellicott_(surveyor)" TargetMode="External"/><Relationship Id="rId13" Type="http://schemas.openxmlformats.org/officeDocument/2006/relationships/hyperlink" Target="http://en.wikipedia.org/wiki/Draft_document" TargetMode="External"/><Relationship Id="rId18" Type="http://schemas.openxmlformats.org/officeDocument/2006/relationships/hyperlink" Target="http://en.wikipedia.org/wiki/List_of_African-American_firsts" TargetMode="External"/><Relationship Id="rId3" Type="http://schemas.openxmlformats.org/officeDocument/2006/relationships/hyperlink" Target="http://en.wikipedia.org/wiki/Almanac" TargetMode="External"/><Relationship Id="rId21" Type="http://schemas.openxmlformats.org/officeDocument/2006/relationships/hyperlink" Target="http://en.wikipedia.org/wiki/David_Walker_(abolitionist)" TargetMode="External"/><Relationship Id="rId7" Type="http://schemas.openxmlformats.org/officeDocument/2006/relationships/hyperlink" Target="http://en.wikipedia.org/wiki/Slavery" TargetMode="External"/><Relationship Id="rId12" Type="http://schemas.openxmlformats.org/officeDocument/2006/relationships/hyperlink" Target="http://en.wikipedia.org/wiki/Thomas_Jefferson" TargetMode="External"/><Relationship Id="rId17" Type="http://schemas.openxmlformats.org/officeDocument/2006/relationships/hyperlink" Target="http://en.wikipedia.org/wiki/Abolitionism" TargetMode="External"/><Relationship Id="rId25" Type="http://schemas.openxmlformats.org/officeDocument/2006/relationships/hyperlink" Target="http://en.wikipedia.org/wiki/David_Walker_(abolitionist)" TargetMode="External"/><Relationship Id="rId2" Type="http://schemas.openxmlformats.org/officeDocument/2006/relationships/hyperlink" Target="http://en.wikipedia.org/wiki/Surveying" TargetMode="External"/><Relationship Id="rId16" Type="http://schemas.openxmlformats.org/officeDocument/2006/relationships/hyperlink" Target="http://en.wikipedia.org/wiki/Racial_equality" TargetMode="External"/><Relationship Id="rId20" Type="http://schemas.openxmlformats.org/officeDocument/2006/relationships/hyperlink" Target="http://en.wikipedia.org/wiki/Benjamin_Rush" TargetMode="External"/><Relationship Id="rId1" Type="http://schemas.openxmlformats.org/officeDocument/2006/relationships/hyperlink" Target="http://en.wikipedia.org/wiki/Free_negro" TargetMode="External"/><Relationship Id="rId6" Type="http://schemas.openxmlformats.org/officeDocument/2006/relationships/hyperlink" Target="http://en.wikipedia.org/wiki/African_American" TargetMode="External"/><Relationship Id="rId11" Type="http://schemas.openxmlformats.org/officeDocument/2006/relationships/hyperlink" Target="http://en.wikipedia.org/wiki/Astronomy" TargetMode="External"/><Relationship Id="rId24" Type="http://schemas.openxmlformats.org/officeDocument/2006/relationships/hyperlink" Target="http://en.wikipedia.org/wiki/Boston" TargetMode="External"/><Relationship Id="rId5" Type="http://schemas.openxmlformats.org/officeDocument/2006/relationships/hyperlink" Target="http://en.wikipedia.org/wiki/Baltimore_County,_Maryland" TargetMode="External"/><Relationship Id="rId15" Type="http://schemas.openxmlformats.org/officeDocument/2006/relationships/hyperlink" Target="http://en.wikipedia.org/wiki/Slavery_in_the_United_States" TargetMode="External"/><Relationship Id="rId23" Type="http://schemas.openxmlformats.org/officeDocument/2006/relationships/hyperlink" Target="http://en.wikipedia.org/wiki/Abolitionist" TargetMode="External"/><Relationship Id="rId10" Type="http://schemas.openxmlformats.org/officeDocument/2006/relationships/hyperlink" Target="http://en.wikipedia.org/wiki/United_States" TargetMode="External"/><Relationship Id="rId19" Type="http://schemas.openxmlformats.org/officeDocument/2006/relationships/hyperlink" Target="http://en.wikipedia.org/wiki/Philadelphia,_Pennsylvania" TargetMode="External"/><Relationship Id="rId4" Type="http://schemas.openxmlformats.org/officeDocument/2006/relationships/hyperlink" Target="http://en.wikipedia.org/wiki/Farmer" TargetMode="External"/><Relationship Id="rId9" Type="http://schemas.openxmlformats.org/officeDocument/2006/relationships/hyperlink" Target="http://en.wikipedia.org/wiki/Washington,_D.C." TargetMode="External"/><Relationship Id="rId14" Type="http://schemas.openxmlformats.org/officeDocument/2006/relationships/hyperlink" Target="http://en.wikipedia.org/wiki/United_States_Declaration_of_Independence" TargetMode="External"/><Relationship Id="rId22" Type="http://schemas.openxmlformats.org/officeDocument/2006/relationships/hyperlink" Target="http://en.wikipedia.org/wiki/African-Ameri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BEC53-06FF-45DC-AD14-4FEB3FBC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4217</Words>
  <Characters>24042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dc:creator>
  <cp:lastModifiedBy>sigurdj.arnesen</cp:lastModifiedBy>
  <cp:revision>2</cp:revision>
  <dcterms:created xsi:type="dcterms:W3CDTF">2015-02-06T11:51:00Z</dcterms:created>
  <dcterms:modified xsi:type="dcterms:W3CDTF">2015-02-06T11:51:00Z</dcterms:modified>
</cp:coreProperties>
</file>